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931353">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846E23">
      <w:pPr>
        <w:pStyle w:val="Styl2"/>
        <w:numPr>
          <w:ilvl w:val="0"/>
          <w:numId w:val="64"/>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846E23">
      <w:pPr>
        <w:pStyle w:val="Styl2"/>
        <w:numPr>
          <w:ilvl w:val="0"/>
          <w:numId w:val="64"/>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1FFECC63" w14:textId="77777777" w:rsidR="00931353" w:rsidRPr="00590DEE" w:rsidRDefault="00931353" w:rsidP="00590DEE">
      <w:pPr>
        <w:pStyle w:val="Styl2"/>
        <w:widowControl/>
        <w:spacing w:after="0" w:line="240" w:lineRule="auto"/>
        <w:ind w:left="294" w:hanging="238"/>
        <w:contextualSpacing w:val="0"/>
        <w:rPr>
          <w:sz w:val="19"/>
          <w:szCs w:val="19"/>
        </w:rPr>
      </w:pPr>
      <w:r w:rsidRPr="00590DEE">
        <w:rPr>
          <w:sz w:val="19"/>
          <w:szCs w:val="19"/>
        </w:rPr>
        <w:t>Zamawiający jest uprawniony do naliczenia Wykonawcy następujących kar umownych:</w:t>
      </w:r>
    </w:p>
    <w:p w14:paraId="0CF3B15C"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w razie zwłoki w wykonaniu Umowy – w wysokości </w:t>
      </w:r>
      <w:r w:rsidRPr="00590DEE">
        <w:rPr>
          <w:b/>
          <w:sz w:val="19"/>
          <w:szCs w:val="19"/>
        </w:rPr>
        <w:t>0,25</w:t>
      </w:r>
      <w:r w:rsidRPr="00590DEE">
        <w:rPr>
          <w:sz w:val="19"/>
          <w:szCs w:val="19"/>
        </w:rPr>
        <w:t xml:space="preserve"> % wynagrodzenia umownego netto określonego w § 3 ust. 1 pkt 1) Umowy za każdy dzień zwłoki w stosunku do terminów realizacji przedmiotu Umowy określonych w § 2 ust. 1 Umowy. Wysokość powyższej kary umownej nie może przekroczyć </w:t>
      </w:r>
      <w:r w:rsidRPr="00590DEE">
        <w:rPr>
          <w:b/>
          <w:sz w:val="19"/>
          <w:szCs w:val="19"/>
        </w:rPr>
        <w:t>20</w:t>
      </w:r>
      <w:r w:rsidRPr="00590DEE">
        <w:rPr>
          <w:sz w:val="19"/>
          <w:szCs w:val="19"/>
        </w:rPr>
        <w:t xml:space="preserve"> % wynagrodzenia umownego netto określonego w § 3 ust. 1 pkt 1) Umowy.</w:t>
      </w:r>
    </w:p>
    <w:p w14:paraId="7BE7BD28" w14:textId="77777777" w:rsidR="00931353" w:rsidRPr="00590DEE" w:rsidRDefault="00931353" w:rsidP="00590DEE">
      <w:pPr>
        <w:pStyle w:val="Styl2"/>
        <w:widowControl/>
        <w:numPr>
          <w:ilvl w:val="1"/>
          <w:numId w:val="17"/>
        </w:numPr>
        <w:spacing w:after="0" w:line="240" w:lineRule="auto"/>
        <w:ind w:left="567" w:hanging="283"/>
        <w:contextualSpacing w:val="0"/>
        <w:rPr>
          <w:sz w:val="19"/>
          <w:szCs w:val="19"/>
        </w:rPr>
      </w:pPr>
      <w:r w:rsidRPr="00590DEE">
        <w:rPr>
          <w:sz w:val="19"/>
          <w:szCs w:val="19"/>
        </w:rPr>
        <w:t xml:space="preserve">w razie rozwiązania Umowy albo odstąpienia od Umowy, w całości lub w części, z przyczyn leżących po stronie Wykonawcy – w wysokości </w:t>
      </w:r>
      <w:r w:rsidRPr="00590DEE">
        <w:rPr>
          <w:b/>
          <w:sz w:val="19"/>
          <w:szCs w:val="19"/>
        </w:rPr>
        <w:t>20</w:t>
      </w:r>
      <w:r w:rsidRPr="00590DEE">
        <w:rPr>
          <w:sz w:val="19"/>
          <w:szCs w:val="19"/>
        </w:rPr>
        <w:t xml:space="preserve"> % wynagrodzenia umownego netto określonego w § 3 ust. 1 pkt 1) Umowy, z zastrzeżeniem § 11 ust. 2 OWU,</w:t>
      </w:r>
    </w:p>
    <w:p w14:paraId="0450A437"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za zwłokę w usunięciu wad lub usterek ujawnionych w okresie rękojmi i gwarancji lub nieprzystąpienie do usunięcia wad lub usterek w terminie – w wysokości </w:t>
      </w:r>
      <w:r w:rsidRPr="00590DEE">
        <w:rPr>
          <w:b/>
          <w:sz w:val="19"/>
          <w:szCs w:val="19"/>
        </w:rPr>
        <w:t>0,25</w:t>
      </w:r>
      <w:r w:rsidRPr="00590DEE">
        <w:rPr>
          <w:sz w:val="19"/>
          <w:szCs w:val="19"/>
        </w:rPr>
        <w:t xml:space="preserve"> % wynagrodzenia umownego netto określonego w § 3 ust. 1 pkt 1) Umowy za każdy dzień zwłoki liczony od upływu terminu wyznaczonego przez Zamawiającego na usunięcie wady lub usterki,</w:t>
      </w:r>
    </w:p>
    <w:p w14:paraId="24B88F0D"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w razie braku przedstawienia przez Wykonawcę dowodu złożenia zabezpieczenia w terminie i wysokości określonych w § 5 Umowy, nieprzedłużenia lub niewniesienia nowego zabezpieczenia, zgodnie z § 14 ust. 8 OWU – w wysokości </w:t>
      </w:r>
      <w:r w:rsidRPr="00590DEE">
        <w:rPr>
          <w:b/>
          <w:sz w:val="19"/>
          <w:szCs w:val="19"/>
        </w:rPr>
        <w:t>0,1</w:t>
      </w:r>
      <w:r w:rsidRPr="00590DEE">
        <w:rPr>
          <w:sz w:val="19"/>
          <w:szCs w:val="19"/>
        </w:rPr>
        <w:t xml:space="preserve"> % wynagrodzenia umownego netto określonego w § 3 ust. 1 pkt 1) Umowy za każdy dzień zwłoki w stosunku do terminów określonych w Umowie (w tym w OWU). Wysokość powyższej kary umownej nie może przekroczyć </w:t>
      </w:r>
      <w:r w:rsidRPr="00590DEE">
        <w:rPr>
          <w:b/>
          <w:sz w:val="19"/>
          <w:szCs w:val="19"/>
        </w:rPr>
        <w:t>10</w:t>
      </w:r>
      <w:r w:rsidRPr="00590DEE">
        <w:rPr>
          <w:sz w:val="19"/>
          <w:szCs w:val="19"/>
        </w:rPr>
        <w:t xml:space="preserve"> % wynagrodzenia umownego netto określonego w § 3 ust. 1 pkt 1) Umowy,</w:t>
      </w:r>
    </w:p>
    <w:p w14:paraId="57549A9F"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w razie przekroczenia deklarowanego czasu </w:t>
      </w:r>
      <w:proofErr w:type="spellStart"/>
      <w:r w:rsidRPr="00590DEE">
        <w:rPr>
          <w:sz w:val="19"/>
          <w:szCs w:val="19"/>
        </w:rPr>
        <w:t>wyłączeń</w:t>
      </w:r>
      <w:proofErr w:type="spellEnd"/>
      <w:r w:rsidRPr="00590DEE">
        <w:rPr>
          <w:sz w:val="19"/>
          <w:szCs w:val="19"/>
        </w:rPr>
        <w:t xml:space="preserve"> w uzgodnionym harmonogramie </w:t>
      </w:r>
      <w:proofErr w:type="spellStart"/>
      <w:r w:rsidRPr="00590DEE">
        <w:rPr>
          <w:sz w:val="19"/>
          <w:szCs w:val="19"/>
        </w:rPr>
        <w:t>wyłączeń</w:t>
      </w:r>
      <w:proofErr w:type="spellEnd"/>
      <w:r w:rsidRPr="00590DEE">
        <w:rPr>
          <w:sz w:val="19"/>
          <w:szCs w:val="19"/>
        </w:rPr>
        <w:t xml:space="preserve"> – w wysokości </w:t>
      </w:r>
      <w:r w:rsidRPr="00590DEE">
        <w:rPr>
          <w:b/>
          <w:sz w:val="19"/>
          <w:szCs w:val="19"/>
        </w:rPr>
        <w:t>5</w:t>
      </w:r>
      <w:r w:rsidRPr="00590DEE">
        <w:rPr>
          <w:sz w:val="19"/>
          <w:szCs w:val="19"/>
        </w:rPr>
        <w:t xml:space="preserve"> % wynagrodzenia umownego netto określonego w § 3 ust. 1 pkt 1) Umowy pomnożonego przez stosunek liczby godzin przekroczenia do liczby godzin deklarowanego wyłączenia. Ponadto, w razie potrzeby dodatkowych </w:t>
      </w:r>
      <w:proofErr w:type="spellStart"/>
      <w:r w:rsidRPr="00590DEE">
        <w:rPr>
          <w:sz w:val="19"/>
          <w:szCs w:val="19"/>
        </w:rPr>
        <w:t>wyłączeń</w:t>
      </w:r>
      <w:proofErr w:type="spellEnd"/>
      <w:r w:rsidRPr="00590DEE">
        <w:rPr>
          <w:sz w:val="19"/>
          <w:szCs w:val="19"/>
        </w:rPr>
        <w:t xml:space="preserve"> ponad uzgodniony harmonogram, wynikających ze złej jakości wykonanej pracy, kara będzie liczona w wysokości </w:t>
      </w:r>
      <w:r w:rsidRPr="00590DEE">
        <w:rPr>
          <w:b/>
          <w:sz w:val="19"/>
          <w:szCs w:val="19"/>
        </w:rPr>
        <w:t>5</w:t>
      </w:r>
      <w:r w:rsidRPr="00590DEE">
        <w:rPr>
          <w:sz w:val="19"/>
          <w:szCs w:val="19"/>
        </w:rPr>
        <w:t xml:space="preserve"> % wynagrodzenia umownego netto określonego w § 3 ust. 1 pkt 1) Umowy pomnożonego przez stosunek liczby godzin dodatkowego wyłączenia do łącznej liczby godzin deklarowanych </w:t>
      </w:r>
      <w:proofErr w:type="spellStart"/>
      <w:r w:rsidRPr="00590DEE">
        <w:rPr>
          <w:sz w:val="19"/>
          <w:szCs w:val="19"/>
        </w:rPr>
        <w:t>wyłączeń</w:t>
      </w:r>
      <w:proofErr w:type="spellEnd"/>
      <w:r w:rsidRPr="00590DEE">
        <w:rPr>
          <w:sz w:val="19"/>
          <w:szCs w:val="19"/>
        </w:rPr>
        <w:t xml:space="preserve"> określonych w § 6  ust. 1 Umowy, jednak </w:t>
      </w:r>
      <w:r w:rsidRPr="00590DEE">
        <w:rPr>
          <w:sz w:val="19"/>
          <w:szCs w:val="19"/>
        </w:rPr>
        <w:lastRenderedPageBreak/>
        <w:t xml:space="preserve">suma kar z tytułu przekroczenia deklarowanego czasu </w:t>
      </w:r>
      <w:proofErr w:type="spellStart"/>
      <w:r w:rsidRPr="00590DEE">
        <w:rPr>
          <w:sz w:val="19"/>
          <w:szCs w:val="19"/>
        </w:rPr>
        <w:t>wyłączeń</w:t>
      </w:r>
      <w:proofErr w:type="spellEnd"/>
      <w:r w:rsidRPr="00590DEE">
        <w:rPr>
          <w:sz w:val="19"/>
          <w:szCs w:val="19"/>
        </w:rPr>
        <w:t xml:space="preserve"> nie może przekroczyć </w:t>
      </w:r>
      <w:r w:rsidRPr="00590DEE">
        <w:rPr>
          <w:b/>
          <w:sz w:val="19"/>
          <w:szCs w:val="19"/>
        </w:rPr>
        <w:t>10</w:t>
      </w:r>
      <w:r w:rsidRPr="00590DEE">
        <w:rPr>
          <w:sz w:val="19"/>
          <w:szCs w:val="19"/>
        </w:rPr>
        <w:t xml:space="preserve"> % wynagrodzenia umownego netto określonego w § 3 ust. 1 pkt 1) Umowy, </w:t>
      </w:r>
    </w:p>
    <w:p w14:paraId="63BCA8BD"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w przypadku naruszenia przez Wykonawcę (jego Podwykonawców lub inne osoby, za które Wykonawca ponosi odpowiedzialność), Klauzuli Poufności określonej w § 15 OWU – w wysokości </w:t>
      </w:r>
      <w:r w:rsidRPr="00590DEE">
        <w:rPr>
          <w:b/>
          <w:sz w:val="19"/>
          <w:szCs w:val="19"/>
        </w:rPr>
        <w:t>2 000</w:t>
      </w:r>
      <w:r w:rsidRPr="00590DEE">
        <w:rPr>
          <w:sz w:val="19"/>
          <w:szCs w:val="19"/>
        </w:rPr>
        <w:t xml:space="preserve"> zł za każdy przypadek naruszenia,</w:t>
      </w:r>
    </w:p>
    <w:p w14:paraId="57A258D7"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w przypadku nieterminowego uregulowania lub braku płatności przysługującej Podwykonawcy lub Dalszemu Podwykonawcy robót budowlanych – w wysokości </w:t>
      </w:r>
      <w:r w:rsidRPr="00590DEE">
        <w:rPr>
          <w:b/>
          <w:sz w:val="19"/>
          <w:szCs w:val="19"/>
        </w:rPr>
        <w:t>5 000</w:t>
      </w:r>
      <w:r w:rsidRPr="00590DEE">
        <w:rPr>
          <w:sz w:val="19"/>
          <w:szCs w:val="19"/>
        </w:rPr>
        <w:t xml:space="preserve"> zł za każdy przypadek,</w:t>
      </w:r>
    </w:p>
    <w:p w14:paraId="0A370574"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w przypadku dopuszczenia do wykonywania robót budowlanych przez Podwykonawcę lub Dalszego Podwykonawcę bez skutecznego zgłoszenia – w wysokości </w:t>
      </w:r>
      <w:r w:rsidRPr="00590DEE">
        <w:rPr>
          <w:b/>
          <w:sz w:val="19"/>
          <w:szCs w:val="19"/>
        </w:rPr>
        <w:t>10 000</w:t>
      </w:r>
      <w:r w:rsidRPr="00590DEE">
        <w:rPr>
          <w:sz w:val="19"/>
          <w:szCs w:val="19"/>
        </w:rPr>
        <w:t xml:space="preserve"> zł za każdy przypadek,</w:t>
      </w:r>
    </w:p>
    <w:p w14:paraId="7BD8E258" w14:textId="77777777" w:rsidR="00931353" w:rsidRPr="00590DEE" w:rsidRDefault="00931353" w:rsidP="00590DEE">
      <w:pPr>
        <w:pStyle w:val="Styl2"/>
        <w:widowControl/>
        <w:numPr>
          <w:ilvl w:val="1"/>
          <w:numId w:val="17"/>
        </w:numPr>
        <w:spacing w:after="0" w:line="240" w:lineRule="auto"/>
        <w:ind w:left="546" w:hanging="252"/>
        <w:contextualSpacing w:val="0"/>
        <w:rPr>
          <w:sz w:val="19"/>
          <w:szCs w:val="19"/>
        </w:rPr>
      </w:pPr>
      <w:r w:rsidRPr="00590DEE">
        <w:rPr>
          <w:sz w:val="19"/>
          <w:szCs w:val="19"/>
        </w:rPr>
        <w:t xml:space="preserve">za naruszenie przez Wykonawcę obowiązku przewidzianego w § 14a OWU – w wysokości </w:t>
      </w:r>
      <w:r w:rsidRPr="00590DEE">
        <w:rPr>
          <w:b/>
          <w:sz w:val="19"/>
          <w:szCs w:val="19"/>
        </w:rPr>
        <w:t>500</w:t>
      </w:r>
      <w:r w:rsidRPr="00590DEE">
        <w:rPr>
          <w:sz w:val="19"/>
          <w:szCs w:val="19"/>
        </w:rPr>
        <w:t xml:space="preserve">  zł za każdy rozpoczęty dzień trwania naruszenia. Wysokość powyższej kary umownej nie może przekroczyć </w:t>
      </w:r>
      <w:r w:rsidRPr="00590DEE">
        <w:rPr>
          <w:b/>
          <w:sz w:val="19"/>
          <w:szCs w:val="19"/>
        </w:rPr>
        <w:t>5</w:t>
      </w:r>
      <w:r w:rsidRPr="00590DEE">
        <w:rPr>
          <w:sz w:val="19"/>
          <w:szCs w:val="19"/>
        </w:rPr>
        <w:t xml:space="preserve"> % wynagrodzenia umownego netto określonego w § 3 ust. 1 pkt 1) Umowy.</w:t>
      </w:r>
    </w:p>
    <w:p w14:paraId="4A703471" w14:textId="77777777" w:rsidR="00931353" w:rsidRPr="00590DEE" w:rsidRDefault="00931353" w:rsidP="00590DEE">
      <w:pPr>
        <w:pStyle w:val="Styl2"/>
        <w:spacing w:line="240" w:lineRule="auto"/>
        <w:rPr>
          <w:sz w:val="19"/>
          <w:szCs w:val="19"/>
        </w:rPr>
      </w:pPr>
      <w:r w:rsidRPr="00590DEE">
        <w:rPr>
          <w:sz w:val="19"/>
          <w:szCs w:val="19"/>
        </w:rPr>
        <w:t>Zamawiający jest także uprawniony do naliczenia Wykonawcy kar umownych, w przypadku:</w:t>
      </w:r>
    </w:p>
    <w:p w14:paraId="4D98B13C" w14:textId="77777777" w:rsidR="00931353" w:rsidRPr="00590DEE" w:rsidRDefault="00931353" w:rsidP="00590DEE">
      <w:pPr>
        <w:pStyle w:val="Styl2"/>
        <w:widowControl/>
        <w:numPr>
          <w:ilvl w:val="1"/>
          <w:numId w:val="17"/>
        </w:numPr>
        <w:spacing w:after="0" w:line="240" w:lineRule="auto"/>
        <w:ind w:left="588" w:hanging="294"/>
        <w:contextualSpacing w:val="0"/>
        <w:rPr>
          <w:sz w:val="19"/>
          <w:szCs w:val="19"/>
        </w:rPr>
      </w:pPr>
      <w:r w:rsidRPr="00590DEE">
        <w:rPr>
          <w:sz w:val="19"/>
          <w:szCs w:val="19"/>
        </w:rPr>
        <w:t xml:space="preserve">wstrzymania realizacji Umowy z powodu powstania – leżącego po stronie Wykonawcy – zagrożenia naruszenia lub naruszenia zasad przetwarzania danych osobowych  – w wysokości </w:t>
      </w:r>
      <w:r w:rsidRPr="00590DEE">
        <w:rPr>
          <w:b/>
          <w:sz w:val="19"/>
          <w:szCs w:val="19"/>
        </w:rPr>
        <w:t>2 000</w:t>
      </w:r>
      <w:r w:rsidRPr="00590DEE">
        <w:rPr>
          <w:sz w:val="19"/>
          <w:szCs w:val="19"/>
        </w:rPr>
        <w:t xml:space="preserve"> zł za każdy przypadek wstrzymania, </w:t>
      </w:r>
    </w:p>
    <w:p w14:paraId="75D430FF" w14:textId="77777777" w:rsidR="00931353" w:rsidRPr="00590DEE" w:rsidRDefault="00931353" w:rsidP="00590DEE">
      <w:pPr>
        <w:pStyle w:val="Styl2"/>
        <w:widowControl/>
        <w:numPr>
          <w:ilvl w:val="1"/>
          <w:numId w:val="17"/>
        </w:numPr>
        <w:spacing w:after="0" w:line="240" w:lineRule="auto"/>
        <w:ind w:left="588" w:hanging="294"/>
        <w:contextualSpacing w:val="0"/>
        <w:rPr>
          <w:sz w:val="19"/>
          <w:szCs w:val="19"/>
        </w:rPr>
      </w:pPr>
      <w:r w:rsidRPr="00590DEE">
        <w:rPr>
          <w:sz w:val="19"/>
          <w:szCs w:val="19"/>
        </w:rPr>
        <w:t>naruszenia zasad przetwarzania danych osobowych – w postaci:</w:t>
      </w:r>
    </w:p>
    <w:p w14:paraId="68689D8C" w14:textId="77777777" w:rsidR="00931353" w:rsidRPr="00590DEE" w:rsidRDefault="00931353" w:rsidP="00590DEE">
      <w:pPr>
        <w:pStyle w:val="Styl2"/>
        <w:widowControl/>
        <w:numPr>
          <w:ilvl w:val="2"/>
          <w:numId w:val="22"/>
        </w:numPr>
        <w:spacing w:after="0" w:line="240" w:lineRule="auto"/>
        <w:ind w:left="851" w:hanging="284"/>
        <w:contextualSpacing w:val="0"/>
        <w:rPr>
          <w:sz w:val="19"/>
          <w:szCs w:val="19"/>
        </w:rPr>
      </w:pPr>
      <w:r w:rsidRPr="00590DEE">
        <w:rPr>
          <w:sz w:val="19"/>
          <w:szCs w:val="19"/>
        </w:rPr>
        <w:t xml:space="preserve">braku niezwłocznego poinformowania Zamawiającego o stwierdzonym przez Wykonawcę podejrzeniu naruszenia zasad ochrony danych osobowych – w wysokości </w:t>
      </w:r>
      <w:r w:rsidRPr="00590DEE">
        <w:rPr>
          <w:b/>
          <w:sz w:val="19"/>
          <w:szCs w:val="19"/>
        </w:rPr>
        <w:t>200</w:t>
      </w:r>
      <w:r w:rsidRPr="00590DEE">
        <w:rPr>
          <w:sz w:val="19"/>
          <w:szCs w:val="19"/>
        </w:rPr>
        <w:t xml:space="preserve"> zł za każdy przypadek naruszenia,</w:t>
      </w:r>
    </w:p>
    <w:p w14:paraId="1070E7E4" w14:textId="77777777" w:rsidR="00931353" w:rsidRPr="00590DEE" w:rsidRDefault="00931353" w:rsidP="00590DEE">
      <w:pPr>
        <w:pStyle w:val="Styl2"/>
        <w:widowControl/>
        <w:numPr>
          <w:ilvl w:val="2"/>
          <w:numId w:val="22"/>
        </w:numPr>
        <w:spacing w:after="0" w:line="240" w:lineRule="auto"/>
        <w:ind w:left="851" w:hanging="284"/>
        <w:contextualSpacing w:val="0"/>
        <w:rPr>
          <w:sz w:val="19"/>
          <w:szCs w:val="19"/>
        </w:rPr>
      </w:pPr>
      <w:r w:rsidRPr="00590DEE">
        <w:rPr>
          <w:sz w:val="19"/>
          <w:szCs w:val="19"/>
        </w:rPr>
        <w:t xml:space="preserve">niezgłoszenia, bez zbędnej zwłoki, stwierdzonego incydentu naruszenia zasad ochrony danych osobowych –   w wysokości </w:t>
      </w:r>
      <w:r w:rsidRPr="00590DEE">
        <w:rPr>
          <w:b/>
          <w:sz w:val="19"/>
          <w:szCs w:val="19"/>
        </w:rPr>
        <w:t>500</w:t>
      </w:r>
      <w:r w:rsidRPr="00590DEE">
        <w:rPr>
          <w:sz w:val="19"/>
          <w:szCs w:val="19"/>
        </w:rPr>
        <w:t xml:space="preserve"> zł za każdy przypadek naruszenia,</w:t>
      </w:r>
    </w:p>
    <w:p w14:paraId="567CDC1C" w14:textId="77777777" w:rsidR="00931353" w:rsidRPr="00590DEE" w:rsidRDefault="00931353" w:rsidP="00590DEE">
      <w:pPr>
        <w:pStyle w:val="Styl2"/>
        <w:widowControl/>
        <w:numPr>
          <w:ilvl w:val="2"/>
          <w:numId w:val="22"/>
        </w:numPr>
        <w:spacing w:after="0" w:line="240" w:lineRule="auto"/>
        <w:ind w:left="851" w:hanging="284"/>
        <w:contextualSpacing w:val="0"/>
        <w:rPr>
          <w:sz w:val="19"/>
          <w:szCs w:val="19"/>
        </w:rPr>
      </w:pPr>
      <w:r w:rsidRPr="00590DEE">
        <w:rPr>
          <w:sz w:val="19"/>
          <w:szCs w:val="19"/>
        </w:rPr>
        <w:t xml:space="preserve">podjęcia bez uprzedniej zgody Zamawiającego działań, dla których umowa powierzenia przetwarzania danych wymaga uzyskania takiej zgody, w szczególności w zakresie dalszego powierzenia, przekazania danych poza obszar EOG, profilowania – w wysokości </w:t>
      </w:r>
      <w:r w:rsidRPr="00590DEE">
        <w:rPr>
          <w:b/>
          <w:sz w:val="19"/>
          <w:szCs w:val="19"/>
        </w:rPr>
        <w:t>500</w:t>
      </w:r>
      <w:r w:rsidRPr="00590DEE">
        <w:rPr>
          <w:sz w:val="19"/>
          <w:szCs w:val="19"/>
        </w:rPr>
        <w:t xml:space="preserve"> zł za każdy przypadek naruszenia,</w:t>
      </w:r>
    </w:p>
    <w:p w14:paraId="0F15068D" w14:textId="77777777" w:rsidR="00931353" w:rsidRPr="00590DEE" w:rsidRDefault="00931353" w:rsidP="00590DEE">
      <w:pPr>
        <w:pStyle w:val="Styl2"/>
        <w:widowControl/>
        <w:numPr>
          <w:ilvl w:val="2"/>
          <w:numId w:val="22"/>
        </w:numPr>
        <w:spacing w:after="0" w:line="240" w:lineRule="auto"/>
        <w:ind w:left="851" w:hanging="284"/>
        <w:contextualSpacing w:val="0"/>
        <w:rPr>
          <w:sz w:val="19"/>
          <w:szCs w:val="19"/>
        </w:rPr>
      </w:pPr>
      <w:r w:rsidRPr="00590DEE">
        <w:rPr>
          <w:sz w:val="19"/>
          <w:szCs w:val="19"/>
        </w:rPr>
        <w:t xml:space="preserve">braku udzielania Zamawiającemu w wymaganym terminie informacji niezbędnych dla realizacji przez Zamawiającego umowy powierzenia przetwarzania danych lub obowiązków administratora danych osobowych – w wysokości </w:t>
      </w:r>
      <w:r w:rsidRPr="00590DEE">
        <w:rPr>
          <w:b/>
          <w:sz w:val="19"/>
          <w:szCs w:val="19"/>
        </w:rPr>
        <w:t>500</w:t>
      </w:r>
      <w:r w:rsidRPr="00590DEE">
        <w:rPr>
          <w:sz w:val="19"/>
          <w:szCs w:val="19"/>
        </w:rPr>
        <w:t xml:space="preserve"> zł za każdy przypadek naruszenia,</w:t>
      </w:r>
    </w:p>
    <w:p w14:paraId="34A903AC" w14:textId="77777777" w:rsidR="00931353" w:rsidRPr="00590DEE" w:rsidRDefault="00931353" w:rsidP="00590DEE">
      <w:pPr>
        <w:pStyle w:val="Styl2"/>
        <w:widowControl/>
        <w:numPr>
          <w:ilvl w:val="2"/>
          <w:numId w:val="22"/>
        </w:numPr>
        <w:spacing w:after="0" w:line="240" w:lineRule="auto"/>
        <w:ind w:left="851" w:hanging="284"/>
        <w:contextualSpacing w:val="0"/>
        <w:rPr>
          <w:sz w:val="19"/>
          <w:szCs w:val="19"/>
        </w:rPr>
      </w:pPr>
      <w:r w:rsidRPr="00590DEE">
        <w:rPr>
          <w:sz w:val="19"/>
          <w:szCs w:val="19"/>
        </w:rPr>
        <w:t xml:space="preserve">niedotrzymania obowiązku usunięcia lub zwrotu powierzonych do przetwarzania danych osobowych znajdujących się w dyspozycji Wykonawcy, zgodnie z warunkami umowy powierzenia przetwarzania danych – w wysokości </w:t>
      </w:r>
      <w:r w:rsidRPr="00590DEE">
        <w:rPr>
          <w:sz w:val="19"/>
          <w:szCs w:val="19"/>
        </w:rPr>
        <w:br/>
      </w:r>
      <w:r w:rsidRPr="00590DEE">
        <w:rPr>
          <w:b/>
          <w:sz w:val="19"/>
          <w:szCs w:val="19"/>
        </w:rPr>
        <w:t>500</w:t>
      </w:r>
      <w:r w:rsidRPr="00590DEE">
        <w:rPr>
          <w:sz w:val="19"/>
          <w:szCs w:val="19"/>
        </w:rPr>
        <w:t xml:space="preserve"> zł za każdy przypadek naruszenia,</w:t>
      </w:r>
    </w:p>
    <w:p w14:paraId="52FEBD04" w14:textId="77777777" w:rsidR="00931353" w:rsidRPr="00590DEE" w:rsidRDefault="00931353" w:rsidP="00590DEE">
      <w:pPr>
        <w:pStyle w:val="Styl2"/>
        <w:widowControl/>
        <w:numPr>
          <w:ilvl w:val="2"/>
          <w:numId w:val="22"/>
        </w:numPr>
        <w:spacing w:after="0" w:line="240" w:lineRule="auto"/>
        <w:ind w:left="851" w:hanging="284"/>
        <w:contextualSpacing w:val="0"/>
        <w:rPr>
          <w:sz w:val="19"/>
          <w:szCs w:val="19"/>
        </w:rPr>
      </w:pPr>
      <w:r w:rsidRPr="00590DEE">
        <w:rPr>
          <w:sz w:val="19"/>
          <w:szCs w:val="19"/>
        </w:rPr>
        <w:t xml:space="preserve">wszelkich pozostałych naruszeń postanowień umowy powierzenia przetwarzania danych – w wysokości </w:t>
      </w:r>
      <w:r w:rsidRPr="00590DEE">
        <w:rPr>
          <w:b/>
          <w:sz w:val="19"/>
          <w:szCs w:val="19"/>
        </w:rPr>
        <w:t>500</w:t>
      </w:r>
      <w:r w:rsidRPr="00590DEE">
        <w:rPr>
          <w:sz w:val="19"/>
          <w:szCs w:val="19"/>
        </w:rPr>
        <w:t xml:space="preserve"> zł za każdy przypadek naruszenia.</w:t>
      </w:r>
    </w:p>
    <w:p w14:paraId="11A63300" w14:textId="77777777" w:rsidR="00931353" w:rsidRPr="00590DEE" w:rsidRDefault="00931353" w:rsidP="00590DEE">
      <w:pPr>
        <w:pStyle w:val="Styl2"/>
        <w:widowControl/>
        <w:numPr>
          <w:ilvl w:val="1"/>
          <w:numId w:val="17"/>
        </w:numPr>
        <w:spacing w:after="0" w:line="240" w:lineRule="auto"/>
        <w:ind w:left="588" w:hanging="294"/>
        <w:contextualSpacing w:val="0"/>
        <w:rPr>
          <w:sz w:val="19"/>
          <w:szCs w:val="19"/>
        </w:rPr>
      </w:pPr>
      <w:r w:rsidRPr="00590DEE">
        <w:rPr>
          <w:sz w:val="19"/>
          <w:szCs w:val="19"/>
        </w:rPr>
        <w:t>przez odrębny przypadek naruszenia należy rozumieć naruszenie zasad przetwarzania danych osobowych dotyczące jednej osoby fizycznej. Jeśli naruszenie dotyczy danych osobowych wielu osób, to wynikająca z Umowy kara umowna z tego tytułu określona zostanie jako iloczyn danej wartości kary umownej i liczby osób, których danych osobowych dotknęło naruszenie.</w:t>
      </w:r>
    </w:p>
    <w:p w14:paraId="2FFF33BC" w14:textId="77777777" w:rsidR="00931353" w:rsidRPr="002948D9" w:rsidRDefault="00931353" w:rsidP="00590DEE">
      <w:pPr>
        <w:pStyle w:val="Styl2"/>
        <w:spacing w:line="240" w:lineRule="auto"/>
      </w:pPr>
      <w:r w:rsidRPr="00590DEE">
        <w:rPr>
          <w:sz w:val="19"/>
          <w:szCs w:val="19"/>
        </w:rPr>
        <w:t>Całkowita odpowiedzialność Wykonawcy z tytułu naliczonych w ramach Umowy kar umownych ograniczona jest do </w:t>
      </w:r>
      <w:r w:rsidRPr="00590DEE">
        <w:rPr>
          <w:b/>
          <w:sz w:val="19"/>
          <w:szCs w:val="19"/>
        </w:rPr>
        <w:t>40</w:t>
      </w:r>
      <w:r w:rsidRPr="00590DEE">
        <w:rPr>
          <w:sz w:val="19"/>
          <w:szCs w:val="19"/>
        </w:rPr>
        <w:t xml:space="preserve"> % wartości wynagrodzenia umownego netto określonego w § 3 ust. 1 pkt 1) Umowy, nie wliczając kary za odstąpienie od Umowy lub jej rozwiązanie z przyczyn leżących po stronie Wykonawcy.</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6ADC77AC"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sidRPr="00F47940">
        <w:rPr>
          <w:rFonts w:ascii="Arial" w:hAnsi="Arial" w:cs="Arial"/>
          <w:bCs/>
          <w:sz w:val="19"/>
          <w:szCs w:val="19"/>
        </w:rPr>
        <w:t xml:space="preserve">§ 3 ust. </w:t>
      </w:r>
      <w:r w:rsidR="000801CA" w:rsidRPr="00F47940">
        <w:rPr>
          <w:rFonts w:ascii="Arial" w:hAnsi="Arial" w:cs="Arial"/>
          <w:bCs/>
          <w:sz w:val="19"/>
          <w:szCs w:val="19"/>
        </w:rPr>
        <w:t>24</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lastRenderedPageBreak/>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Default="00BF3DF8" w:rsidP="00981EC7">
      <w:pPr>
        <w:pStyle w:val="IIIZaczniki"/>
        <w:numPr>
          <w:ilvl w:val="0"/>
          <w:numId w:val="0"/>
        </w:numPr>
        <w:ind w:left="14" w:hanging="11"/>
        <w:rPr>
          <w:vertAlign w:val="superscript"/>
        </w:rPr>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p w14:paraId="028F0C52" w14:textId="77777777" w:rsidR="00F47940" w:rsidRPr="00F47940" w:rsidRDefault="00F47940" w:rsidP="00F47940">
      <w:pPr>
        <w:pStyle w:val="IIIZaczniki"/>
        <w:numPr>
          <w:ilvl w:val="0"/>
          <w:numId w:val="0"/>
        </w:numPr>
        <w:ind w:left="360" w:hanging="357"/>
        <w:rPr>
          <w:color w:val="0070C0"/>
          <w:szCs w:val="18"/>
          <w:vertAlign w:val="superscript"/>
        </w:rPr>
      </w:pPr>
      <w:r w:rsidRPr="00F47940">
        <w:rPr>
          <w:szCs w:val="18"/>
        </w:rPr>
        <w:t xml:space="preserve">Załącznik nr 8 – </w:t>
      </w:r>
      <w:r w:rsidRPr="00F47940">
        <w:rPr>
          <w:szCs w:val="18"/>
        </w:rPr>
        <w:tab/>
        <w:t>Wzór oświadczenia o wymianie faktur w formie elektronicznej</w:t>
      </w:r>
    </w:p>
    <w:p w14:paraId="418E4040" w14:textId="77777777" w:rsidR="00F47940" w:rsidRPr="00B70C52" w:rsidRDefault="00F47940" w:rsidP="00981EC7">
      <w:pPr>
        <w:pStyle w:val="IIIZaczniki"/>
        <w:numPr>
          <w:ilvl w:val="0"/>
          <w:numId w:val="0"/>
        </w:numPr>
        <w:ind w:left="14" w:hanging="11"/>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80EEEAE"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w:t>
      </w:r>
      <w:r w:rsidR="00B26AD6" w:rsidRPr="00F47940">
        <w:rPr>
          <w:szCs w:val="18"/>
        </w:rPr>
        <w:t xml:space="preserve">3 ust. </w:t>
      </w:r>
      <w:r w:rsidR="000801CA" w:rsidRPr="00F47940">
        <w:rPr>
          <w:szCs w:val="18"/>
        </w:rPr>
        <w:t>24</w:t>
      </w:r>
      <w:r w:rsidR="00B26AD6" w:rsidRPr="00B37AF0">
        <w:rPr>
          <w:szCs w:val="18"/>
        </w:rPr>
        <w:t xml:space="preserve">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p w14:paraId="06AE459B" w14:textId="77777777" w:rsidR="00F47940" w:rsidRDefault="00F47940" w:rsidP="00F47940">
      <w:pPr>
        <w:pStyle w:val="Styl2"/>
        <w:widowControl/>
        <w:numPr>
          <w:ilvl w:val="0"/>
          <w:numId w:val="56"/>
        </w:numPr>
        <w:spacing w:after="0" w:line="240" w:lineRule="auto"/>
        <w:rPr>
          <w:szCs w:val="18"/>
        </w:rPr>
      </w:pPr>
      <w:bookmarkStart w:id="12" w:name="_Hlk221014592"/>
      <w:r w:rsidRPr="00F47940">
        <w:rPr>
          <w:szCs w:val="18"/>
        </w:rPr>
        <w:t xml:space="preserve">Wykonawca będzie wystawiał i przesyłał, a Zamawiający odbierał faktury za pośrednictwem Krajowego Systemu </w:t>
      </w:r>
      <w:r w:rsidRPr="00F47940">
        <w:rPr>
          <w:szCs w:val="18"/>
        </w:rPr>
        <w:br/>
        <w:t>e-Faktur (dalej „</w:t>
      </w:r>
      <w:proofErr w:type="spellStart"/>
      <w:r w:rsidRPr="00F47940">
        <w:rPr>
          <w:szCs w:val="18"/>
        </w:rPr>
        <w:t>KSeF</w:t>
      </w:r>
      <w:proofErr w:type="spellEnd"/>
      <w:r w:rsidRPr="00F47940">
        <w:rPr>
          <w:szCs w:val="18"/>
        </w:rPr>
        <w:t xml:space="preserve">”). Wykonawca zobowiązuje się najpóźniej w dniu następnym po jej wystawieniu, przesłać wystawioną fakturę do </w:t>
      </w:r>
      <w:proofErr w:type="spellStart"/>
      <w:r w:rsidRPr="00F47940">
        <w:rPr>
          <w:szCs w:val="18"/>
        </w:rPr>
        <w:t>KSeF</w:t>
      </w:r>
      <w:proofErr w:type="spellEnd"/>
      <w:r w:rsidRPr="00F47940">
        <w:rPr>
          <w:szCs w:val="18"/>
        </w:rPr>
        <w:t>. Za datę otrzymania faktury będzie uznawana data otrzymania faktury ustrukturyzowanej zdefiniowana w przepisach ustawy z dnia 11 marca 2004 r. o podatku od towarów i usług (dalej „ustawa o VAT).</w:t>
      </w:r>
    </w:p>
    <w:p w14:paraId="66B0F471" w14:textId="77777777" w:rsidR="00F47940" w:rsidRDefault="00F47940" w:rsidP="00F47940">
      <w:pPr>
        <w:pStyle w:val="Styl2"/>
        <w:widowControl/>
        <w:numPr>
          <w:ilvl w:val="0"/>
          <w:numId w:val="56"/>
        </w:numPr>
        <w:spacing w:after="0" w:line="240" w:lineRule="auto"/>
        <w:rPr>
          <w:szCs w:val="18"/>
        </w:rPr>
      </w:pPr>
      <w:r w:rsidRPr="00F47940">
        <w:rPr>
          <w:szCs w:val="18"/>
        </w:rPr>
        <w:t xml:space="preserve">W przypadku trybu awaryjnego, o którym mowa w art. 106nf ustawy o VAT albo trybu niedostępności </w:t>
      </w:r>
      <w:proofErr w:type="spellStart"/>
      <w:r w:rsidRPr="00F47940">
        <w:rPr>
          <w:szCs w:val="18"/>
        </w:rPr>
        <w:t>KSeF</w:t>
      </w:r>
      <w:proofErr w:type="spellEnd"/>
      <w:r w:rsidRPr="00F47940">
        <w:rPr>
          <w:szCs w:val="18"/>
        </w:rPr>
        <w:t xml:space="preserve">, o którym mowa w art. 106nh ustawy o VAT, faktury będą doręczane Zamawiającemu zgodnie z podpisanym oświadczeniem o wymianie faktur w formie elektronicznej, według wzoru określonego w Załączniku nr 8 do Umowy. W takim przypadku datą doręczenia faktury będzie data otrzymania jej na wskazany w oświadczeniu, o którym mowa w zdaniu pierwszym, adres e-mail albo data przydzielenia nr </w:t>
      </w:r>
      <w:proofErr w:type="spellStart"/>
      <w:r w:rsidRPr="00F47940">
        <w:rPr>
          <w:szCs w:val="18"/>
        </w:rPr>
        <w:t>KSeF</w:t>
      </w:r>
      <w:proofErr w:type="spellEnd"/>
      <w:r w:rsidRPr="00F47940">
        <w:rPr>
          <w:szCs w:val="18"/>
        </w:rPr>
        <w:t xml:space="preserve">, w zależności co nastąpi wcześniej. Powyższe nie wyłącza obowiązku Wykonawcy do przesłania faktury poprzez </w:t>
      </w:r>
      <w:proofErr w:type="spellStart"/>
      <w:r w:rsidRPr="00F47940">
        <w:rPr>
          <w:szCs w:val="18"/>
        </w:rPr>
        <w:t>KSeF</w:t>
      </w:r>
      <w:proofErr w:type="spellEnd"/>
      <w:r w:rsidRPr="00F47940">
        <w:rPr>
          <w:szCs w:val="18"/>
        </w:rPr>
        <w:t xml:space="preserve"> po ustaniu awarii lub niedostępności </w:t>
      </w:r>
      <w:proofErr w:type="spellStart"/>
      <w:r w:rsidRPr="00F47940">
        <w:rPr>
          <w:szCs w:val="18"/>
        </w:rPr>
        <w:t>KSeF</w:t>
      </w:r>
      <w:proofErr w:type="spellEnd"/>
      <w:r w:rsidRPr="00F47940">
        <w:rPr>
          <w:szCs w:val="18"/>
        </w:rPr>
        <w:t>.</w:t>
      </w:r>
    </w:p>
    <w:p w14:paraId="2D9E888A" w14:textId="77777777" w:rsidR="00F47940" w:rsidRDefault="00F47940" w:rsidP="00F47940">
      <w:pPr>
        <w:pStyle w:val="Styl2"/>
        <w:widowControl/>
        <w:numPr>
          <w:ilvl w:val="0"/>
          <w:numId w:val="56"/>
        </w:numPr>
        <w:spacing w:after="0" w:line="240" w:lineRule="auto"/>
        <w:rPr>
          <w:szCs w:val="18"/>
        </w:rPr>
      </w:pPr>
      <w:r w:rsidRPr="00F47940">
        <w:rPr>
          <w:szCs w:val="18"/>
        </w:rPr>
        <w:t xml:space="preserve">W przypadku awarii całkowitej </w:t>
      </w:r>
      <w:proofErr w:type="spellStart"/>
      <w:r w:rsidRPr="00F47940">
        <w:rPr>
          <w:szCs w:val="18"/>
        </w:rPr>
        <w:t>KSeF</w:t>
      </w:r>
      <w:proofErr w:type="spellEnd"/>
      <w:r w:rsidRPr="00F47940">
        <w:rPr>
          <w:szCs w:val="18"/>
        </w:rPr>
        <w:t>, o której mowa w art. 106ng ustawy o VAT, Wykonawca będzie wystawiał i przesyłał, a Zamawiający odbierał faktury wyłącznie w sposób wskazany w § 3 ust. 6 OWU.</w:t>
      </w:r>
    </w:p>
    <w:p w14:paraId="35E8E8C8" w14:textId="288F1712" w:rsidR="00F47940" w:rsidRDefault="00F47940" w:rsidP="00F47940">
      <w:pPr>
        <w:pStyle w:val="Styl2"/>
        <w:widowControl/>
        <w:numPr>
          <w:ilvl w:val="0"/>
          <w:numId w:val="56"/>
        </w:numPr>
        <w:spacing w:after="0" w:line="240" w:lineRule="auto"/>
        <w:rPr>
          <w:szCs w:val="18"/>
        </w:rPr>
      </w:pPr>
      <w:r w:rsidRPr="00F47940">
        <w:rPr>
          <w:szCs w:val="18"/>
        </w:rPr>
        <w:t xml:space="preserve">Wykonawca zobowiązuje się do przekazywania załączników związanych z transakcją innych niż przesłanych za pośrednictwem </w:t>
      </w:r>
      <w:proofErr w:type="spellStart"/>
      <w:r w:rsidRPr="00F47940">
        <w:rPr>
          <w:szCs w:val="18"/>
        </w:rPr>
        <w:t>KSeF</w:t>
      </w:r>
      <w:proofErr w:type="spellEnd"/>
      <w:r w:rsidRPr="00F47940">
        <w:rPr>
          <w:szCs w:val="18"/>
        </w:rPr>
        <w:t xml:space="preserve"> np. protokołów odbioru na adres mailowy osoby wskazanej w § </w:t>
      </w:r>
      <w:r>
        <w:rPr>
          <w:szCs w:val="18"/>
        </w:rPr>
        <w:t>4</w:t>
      </w:r>
      <w:r w:rsidRPr="00F47940">
        <w:rPr>
          <w:szCs w:val="18"/>
        </w:rPr>
        <w:t xml:space="preserve"> Umowy.</w:t>
      </w:r>
    </w:p>
    <w:p w14:paraId="4337018B" w14:textId="77777777" w:rsidR="00F47940" w:rsidRDefault="00F47940" w:rsidP="00F47940">
      <w:pPr>
        <w:pStyle w:val="Styl2"/>
        <w:widowControl/>
        <w:numPr>
          <w:ilvl w:val="0"/>
          <w:numId w:val="56"/>
        </w:numPr>
        <w:spacing w:after="0" w:line="240" w:lineRule="auto"/>
        <w:rPr>
          <w:szCs w:val="18"/>
        </w:rPr>
      </w:pPr>
      <w:r w:rsidRPr="00F47940">
        <w:rPr>
          <w:szCs w:val="18"/>
        </w:rPr>
        <w:t xml:space="preserve">W przypadku, o którym mowa w § 3 ust. 7 OWU,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w:t>
      </w:r>
      <w:proofErr w:type="spellStart"/>
      <w:r w:rsidRPr="00F47940">
        <w:rPr>
          <w:szCs w:val="18"/>
        </w:rPr>
        <w:t>KSeF</w:t>
      </w:r>
      <w:proofErr w:type="spellEnd"/>
      <w:r w:rsidRPr="00F47940">
        <w:rPr>
          <w:szCs w:val="18"/>
        </w:rPr>
        <w:t xml:space="preserve"> (tzw. numeru </w:t>
      </w:r>
      <w:proofErr w:type="spellStart"/>
      <w:r w:rsidRPr="00F47940">
        <w:rPr>
          <w:szCs w:val="18"/>
        </w:rPr>
        <w:t>KSeF</w:t>
      </w:r>
      <w:proofErr w:type="spellEnd"/>
      <w:r w:rsidRPr="00F47940">
        <w:rPr>
          <w:szCs w:val="18"/>
        </w:rPr>
        <w:t xml:space="preserve"> ID).</w:t>
      </w:r>
    </w:p>
    <w:p w14:paraId="304316E0" w14:textId="77777777" w:rsidR="00F47940" w:rsidRDefault="00F47940" w:rsidP="00F47940">
      <w:pPr>
        <w:pStyle w:val="Styl2"/>
        <w:widowControl/>
        <w:numPr>
          <w:ilvl w:val="0"/>
          <w:numId w:val="56"/>
        </w:numPr>
        <w:spacing w:after="0" w:line="240" w:lineRule="auto"/>
        <w:rPr>
          <w:szCs w:val="18"/>
        </w:rPr>
      </w:pPr>
      <w:r w:rsidRPr="00F47940">
        <w:rPr>
          <w:szCs w:val="18"/>
        </w:rPr>
        <w:t xml:space="preserve">Niezależnie od postanowień § 3 ust. 7 OWU, Wykonawca jest zobowiązany dostarczać Zamawiającemu odpowiednią wizualizację faktury ustrukturyzowanej w formie elektronicznej w sposób uzgodniony w § 3 ust. 8 OWU. Przez odpowiednią wizualizację faktury ustrukturyzowanej Strony rozumieją dokument opatrzony niezbędnymi kodami weryfikującymi (QR), z uwzględnieniem obowiązujących przepisów ustawy o VAT oraz aktów wykonawczych regulujących zasady stosowania </w:t>
      </w:r>
      <w:proofErr w:type="spellStart"/>
      <w:r w:rsidRPr="00F47940">
        <w:rPr>
          <w:szCs w:val="18"/>
        </w:rPr>
        <w:t>KSeF</w:t>
      </w:r>
      <w:proofErr w:type="spellEnd"/>
      <w:r w:rsidRPr="00F47940">
        <w:rPr>
          <w:szCs w:val="18"/>
        </w:rPr>
        <w:t xml:space="preserve">. Wizualizacja taka będzie  doręczona w terminie 5 dni roboczych od daty wystawienia e-faktury, z uwzględnieniem rozróżnienia trybów wystawienia e-faktury online oraz offline. </w:t>
      </w:r>
    </w:p>
    <w:p w14:paraId="18D16000" w14:textId="77777777" w:rsidR="00F47940" w:rsidRDefault="00F47940" w:rsidP="00F47940">
      <w:pPr>
        <w:pStyle w:val="Styl2"/>
        <w:widowControl/>
        <w:numPr>
          <w:ilvl w:val="0"/>
          <w:numId w:val="56"/>
        </w:numPr>
        <w:spacing w:after="0" w:line="240" w:lineRule="auto"/>
        <w:rPr>
          <w:szCs w:val="18"/>
        </w:rPr>
      </w:pPr>
      <w:r w:rsidRPr="00F47940">
        <w:rPr>
          <w:szCs w:val="18"/>
        </w:rPr>
        <w:lastRenderedPageBreak/>
        <w:t xml:space="preserve">Zmiany w zakresie sposobu dostarczania dokumentów, o którym mowa w § 3 ust.10 OWU, nie wymagają zmiany Umowy i są dokonywane przez Zamawiającego w formie dokumentowej.  </w:t>
      </w:r>
    </w:p>
    <w:p w14:paraId="335CA48F" w14:textId="77777777" w:rsidR="00F47940" w:rsidRPr="00F47940" w:rsidRDefault="00F47940" w:rsidP="00F47940">
      <w:pPr>
        <w:pStyle w:val="Styl2"/>
        <w:widowControl/>
        <w:numPr>
          <w:ilvl w:val="0"/>
          <w:numId w:val="56"/>
        </w:numPr>
        <w:spacing w:after="0" w:line="240" w:lineRule="auto"/>
        <w:rPr>
          <w:szCs w:val="18"/>
        </w:rPr>
      </w:pPr>
      <w:r w:rsidRPr="00F47940">
        <w:rPr>
          <w:szCs w:val="18"/>
        </w:rPr>
        <w:t>W przypadkach, gdy odbiorcą faktury będzie Oddział PGE Dystrybucja S.A., Wykonawca na wystawionych fakturach będzie umieszczał nr ID WEW przypisany do danego Oddziału zgodnie z poniższym:</w:t>
      </w:r>
    </w:p>
    <w:tbl>
      <w:tblPr>
        <w:tblStyle w:val="Tabela-Siatka"/>
        <w:tblW w:w="0" w:type="auto"/>
        <w:tblInd w:w="360" w:type="dxa"/>
        <w:tblLook w:val="04A0" w:firstRow="1" w:lastRow="0" w:firstColumn="1" w:lastColumn="0" w:noHBand="0" w:noVBand="1"/>
      </w:tblPr>
      <w:tblGrid>
        <w:gridCol w:w="4030"/>
        <w:gridCol w:w="1984"/>
      </w:tblGrid>
      <w:tr w:rsidR="00846E23" w:rsidRPr="00F47940" w14:paraId="2E424198" w14:textId="77777777" w:rsidTr="00ED5D38">
        <w:tc>
          <w:tcPr>
            <w:tcW w:w="4030" w:type="dxa"/>
          </w:tcPr>
          <w:p w14:paraId="15BFE6F5" w14:textId="77777777" w:rsidR="00846E23" w:rsidRPr="00F47940" w:rsidRDefault="00846E23" w:rsidP="00ED5D38">
            <w:pPr>
              <w:pStyle w:val="Akapitzlist"/>
              <w:spacing w:after="80" w:line="276" w:lineRule="auto"/>
              <w:ind w:left="0"/>
              <w:jc w:val="center"/>
              <w:rPr>
                <w:rFonts w:ascii="Arial" w:hAnsi="Arial" w:cs="Arial"/>
                <w:sz w:val="18"/>
                <w:szCs w:val="18"/>
              </w:rPr>
            </w:pPr>
            <w:r w:rsidRPr="00F47940">
              <w:rPr>
                <w:rFonts w:ascii="Arial" w:hAnsi="Arial" w:cs="Arial"/>
                <w:sz w:val="18"/>
                <w:szCs w:val="18"/>
              </w:rPr>
              <w:t>Nazwa Oddziału PGE Dystrybucja S.A.</w:t>
            </w:r>
          </w:p>
        </w:tc>
        <w:tc>
          <w:tcPr>
            <w:tcW w:w="1984" w:type="dxa"/>
          </w:tcPr>
          <w:p w14:paraId="7E0C05AA" w14:textId="77777777" w:rsidR="00846E23" w:rsidRPr="00F47940" w:rsidRDefault="00846E23" w:rsidP="00ED5D38">
            <w:pPr>
              <w:pStyle w:val="Akapitzlist"/>
              <w:spacing w:after="80" w:line="276" w:lineRule="auto"/>
              <w:ind w:left="0"/>
              <w:jc w:val="center"/>
              <w:rPr>
                <w:rFonts w:ascii="Arial" w:hAnsi="Arial" w:cs="Arial"/>
                <w:sz w:val="18"/>
                <w:szCs w:val="18"/>
              </w:rPr>
            </w:pPr>
            <w:r w:rsidRPr="00F47940">
              <w:rPr>
                <w:rFonts w:ascii="Arial" w:hAnsi="Arial" w:cs="Arial"/>
                <w:sz w:val="18"/>
                <w:szCs w:val="18"/>
              </w:rPr>
              <w:t>Nr ID WEW</w:t>
            </w:r>
          </w:p>
        </w:tc>
      </w:tr>
      <w:tr w:rsidR="00846E23" w:rsidRPr="00F47940" w14:paraId="19148CD8" w14:textId="77777777" w:rsidTr="00ED5D38">
        <w:tc>
          <w:tcPr>
            <w:tcW w:w="4030" w:type="dxa"/>
          </w:tcPr>
          <w:p w14:paraId="3EDB415B"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Białystok</w:t>
            </w:r>
          </w:p>
        </w:tc>
        <w:tc>
          <w:tcPr>
            <w:tcW w:w="1984" w:type="dxa"/>
          </w:tcPr>
          <w:p w14:paraId="7C67116D"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9462593855-41201</w:t>
            </w:r>
          </w:p>
        </w:tc>
      </w:tr>
      <w:tr w:rsidR="00846E23" w:rsidRPr="00F47940" w14:paraId="6CF356AA" w14:textId="77777777" w:rsidTr="00ED5D38">
        <w:tc>
          <w:tcPr>
            <w:tcW w:w="4030" w:type="dxa"/>
          </w:tcPr>
          <w:p w14:paraId="446BF2E4"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Lublin</w:t>
            </w:r>
          </w:p>
        </w:tc>
        <w:tc>
          <w:tcPr>
            <w:tcW w:w="1984" w:type="dxa"/>
          </w:tcPr>
          <w:p w14:paraId="7C51E60C"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9462593855-41302</w:t>
            </w:r>
          </w:p>
        </w:tc>
      </w:tr>
      <w:tr w:rsidR="00846E23" w:rsidRPr="00F47940" w14:paraId="3D277FA1" w14:textId="77777777" w:rsidTr="00ED5D38">
        <w:tc>
          <w:tcPr>
            <w:tcW w:w="4030" w:type="dxa"/>
          </w:tcPr>
          <w:p w14:paraId="4E509EC9"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Łódź</w:t>
            </w:r>
          </w:p>
        </w:tc>
        <w:tc>
          <w:tcPr>
            <w:tcW w:w="1984" w:type="dxa"/>
          </w:tcPr>
          <w:p w14:paraId="05E85592"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9462593855-41403</w:t>
            </w:r>
          </w:p>
        </w:tc>
      </w:tr>
      <w:tr w:rsidR="00846E23" w:rsidRPr="00F47940" w14:paraId="24CBF28E" w14:textId="77777777" w:rsidTr="00ED5D38">
        <w:tc>
          <w:tcPr>
            <w:tcW w:w="4030" w:type="dxa"/>
          </w:tcPr>
          <w:p w14:paraId="2F58292B"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Rzeszów</w:t>
            </w:r>
          </w:p>
        </w:tc>
        <w:tc>
          <w:tcPr>
            <w:tcW w:w="1984" w:type="dxa"/>
          </w:tcPr>
          <w:p w14:paraId="64301CC1"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9462593855-41605</w:t>
            </w:r>
          </w:p>
        </w:tc>
      </w:tr>
      <w:tr w:rsidR="00846E23" w:rsidRPr="00F47940" w14:paraId="59AE16FD" w14:textId="77777777" w:rsidTr="00ED5D38">
        <w:tc>
          <w:tcPr>
            <w:tcW w:w="4030" w:type="dxa"/>
          </w:tcPr>
          <w:p w14:paraId="3F24EE47"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Warszawa</w:t>
            </w:r>
          </w:p>
        </w:tc>
        <w:tc>
          <w:tcPr>
            <w:tcW w:w="1984" w:type="dxa"/>
          </w:tcPr>
          <w:p w14:paraId="06D5F895"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9462593855-41706</w:t>
            </w:r>
          </w:p>
        </w:tc>
      </w:tr>
      <w:tr w:rsidR="00846E23" w:rsidRPr="00F47940" w14:paraId="74BDEA4E" w14:textId="77777777" w:rsidTr="00ED5D38">
        <w:tc>
          <w:tcPr>
            <w:tcW w:w="4030" w:type="dxa"/>
          </w:tcPr>
          <w:p w14:paraId="06B4BDDB"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Zamość</w:t>
            </w:r>
          </w:p>
        </w:tc>
        <w:tc>
          <w:tcPr>
            <w:tcW w:w="1984" w:type="dxa"/>
          </w:tcPr>
          <w:p w14:paraId="5EE43B25"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9462593855-41807</w:t>
            </w:r>
          </w:p>
        </w:tc>
      </w:tr>
      <w:tr w:rsidR="00846E23" w:rsidRPr="00F47940" w14:paraId="0CB6BCA0" w14:textId="77777777" w:rsidTr="00ED5D38">
        <w:tc>
          <w:tcPr>
            <w:tcW w:w="4030" w:type="dxa"/>
          </w:tcPr>
          <w:p w14:paraId="34D2B9CF"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Skarżysko-Kamienna</w:t>
            </w:r>
          </w:p>
        </w:tc>
        <w:tc>
          <w:tcPr>
            <w:tcW w:w="1984" w:type="dxa"/>
          </w:tcPr>
          <w:p w14:paraId="132EFD43" w14:textId="77777777" w:rsidR="00846E23" w:rsidRPr="00F47940" w:rsidRDefault="00846E23" w:rsidP="00ED5D38">
            <w:pPr>
              <w:pStyle w:val="Akapitzlist"/>
              <w:spacing w:after="80" w:line="276" w:lineRule="auto"/>
              <w:ind w:left="0"/>
              <w:jc w:val="both"/>
              <w:rPr>
                <w:rFonts w:ascii="Arial" w:hAnsi="Arial" w:cs="Arial"/>
                <w:sz w:val="18"/>
                <w:szCs w:val="18"/>
              </w:rPr>
            </w:pPr>
            <w:r w:rsidRPr="00F47940">
              <w:rPr>
                <w:rFonts w:ascii="Arial" w:hAnsi="Arial" w:cs="Arial"/>
                <w:sz w:val="18"/>
                <w:szCs w:val="18"/>
              </w:rPr>
              <w:t>9462593855-41908</w:t>
            </w:r>
          </w:p>
        </w:tc>
      </w:tr>
    </w:tbl>
    <w:p w14:paraId="596EEBF6" w14:textId="77777777" w:rsidR="00846E23" w:rsidRPr="00F47940" w:rsidRDefault="00846E23" w:rsidP="00846E23">
      <w:pPr>
        <w:pStyle w:val="Styl2"/>
        <w:widowControl/>
        <w:numPr>
          <w:ilvl w:val="0"/>
          <w:numId w:val="0"/>
        </w:numPr>
        <w:spacing w:after="0" w:line="240" w:lineRule="auto"/>
        <w:rPr>
          <w:szCs w:val="18"/>
        </w:rPr>
      </w:pPr>
    </w:p>
    <w:p w14:paraId="0F5F3228" w14:textId="77777777" w:rsidR="00846E23" w:rsidRPr="00F47940" w:rsidRDefault="00846E23" w:rsidP="00846E23">
      <w:pPr>
        <w:pStyle w:val="Styl2"/>
        <w:widowControl/>
        <w:numPr>
          <w:ilvl w:val="0"/>
          <w:numId w:val="0"/>
        </w:numPr>
        <w:spacing w:after="0" w:line="240" w:lineRule="auto"/>
        <w:ind w:left="56"/>
        <w:rPr>
          <w:szCs w:val="18"/>
        </w:rPr>
      </w:pPr>
    </w:p>
    <w:p w14:paraId="5213F0B0" w14:textId="02983A2B" w:rsidR="00846E23" w:rsidRPr="00F47940" w:rsidRDefault="00846E23" w:rsidP="00846E23">
      <w:pPr>
        <w:pStyle w:val="Styl2"/>
        <w:widowControl/>
        <w:numPr>
          <w:ilvl w:val="0"/>
          <w:numId w:val="56"/>
        </w:numPr>
        <w:spacing w:after="0" w:line="240" w:lineRule="auto"/>
        <w:rPr>
          <w:szCs w:val="18"/>
        </w:rPr>
      </w:pPr>
      <w:r w:rsidRPr="00F47940">
        <w:rPr>
          <w:szCs w:val="18"/>
        </w:rPr>
        <w:t>W przypadku, o którym mowa w § 3 ust. 6 OWU</w:t>
      </w:r>
      <w:r w:rsidR="00F47940" w:rsidRPr="00F47940">
        <w:rPr>
          <w:szCs w:val="18"/>
        </w:rPr>
        <w:t>,</w:t>
      </w:r>
      <w:r w:rsidRPr="00F47940">
        <w:rPr>
          <w:szCs w:val="18"/>
        </w:rPr>
        <w:t xml:space="preserve"> faktura winna być przesłana na adres:</w:t>
      </w:r>
    </w:p>
    <w:p w14:paraId="2567B598" w14:textId="77777777" w:rsidR="00846E23" w:rsidRPr="009C6273" w:rsidRDefault="00846E23" w:rsidP="00846E23">
      <w:pPr>
        <w:pStyle w:val="Styl2"/>
        <w:widowControl/>
        <w:numPr>
          <w:ilvl w:val="0"/>
          <w:numId w:val="0"/>
        </w:numPr>
        <w:spacing w:after="0" w:line="240" w:lineRule="auto"/>
        <w:ind w:left="360"/>
        <w:rPr>
          <w:szCs w:val="18"/>
        </w:rPr>
      </w:pPr>
    </w:p>
    <w:bookmarkEnd w:id="11"/>
    <w:bookmarkEnd w:id="12"/>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 xml:space="preserve">dokonywania jakichkolwiek innych </w:t>
      </w:r>
      <w:r w:rsidRPr="009C6273">
        <w:rPr>
          <w:szCs w:val="18"/>
        </w:rPr>
        <w:lastRenderedPageBreak/>
        <w:t>(dodatkowych)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w:t>
      </w:r>
      <w:r w:rsidRPr="00325D55">
        <w:rPr>
          <w:szCs w:val="18"/>
        </w:rPr>
        <w:lastRenderedPageBreak/>
        <w:t xml:space="preserve">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lastRenderedPageBreak/>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lastRenderedPageBreak/>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0801CA" w:rsidRDefault="00676538" w:rsidP="002221B4">
      <w:pPr>
        <w:pStyle w:val="Styl2"/>
        <w:widowControl/>
        <w:numPr>
          <w:ilvl w:val="1"/>
          <w:numId w:val="17"/>
        </w:numPr>
        <w:spacing w:after="0" w:line="240" w:lineRule="auto"/>
        <w:ind w:left="567" w:hanging="283"/>
        <w:contextualSpacing w:val="0"/>
        <w:rPr>
          <w:szCs w:val="18"/>
        </w:rPr>
      </w:pPr>
      <w:r w:rsidRPr="000801CA">
        <w:rPr>
          <w:szCs w:val="18"/>
        </w:rPr>
        <w:t>dokumentacja projektowa</w:t>
      </w:r>
      <w:r w:rsidR="00A92DA6" w:rsidRPr="000801CA">
        <w:rPr>
          <w:szCs w:val="18"/>
        </w:rPr>
        <w:t xml:space="preserve"> i </w:t>
      </w:r>
      <w:r w:rsidRPr="000801CA">
        <w:rPr>
          <w:szCs w:val="18"/>
        </w:rPr>
        <w:t>powykonawcza przebiegu sieci wraz</w:t>
      </w:r>
      <w:r w:rsidR="00A92DA6" w:rsidRPr="000801CA">
        <w:rPr>
          <w:szCs w:val="18"/>
        </w:rPr>
        <w:t xml:space="preserve"> z </w:t>
      </w:r>
      <w:r w:rsidRPr="000801CA">
        <w:rPr>
          <w:szCs w:val="18"/>
        </w:rPr>
        <w:t>atrybutami zinwentaryzowanych elementów stanowi integralną część dokumentacji</w:t>
      </w:r>
      <w:r w:rsidR="00A92DA6" w:rsidRPr="000801CA">
        <w:rPr>
          <w:szCs w:val="18"/>
        </w:rPr>
        <w:t xml:space="preserve"> i </w:t>
      </w:r>
      <w:r w:rsidRPr="000801CA">
        <w:rPr>
          <w:szCs w:val="18"/>
        </w:rPr>
        <w:t>wymagana jest</w:t>
      </w:r>
      <w:r w:rsidR="00A92DA6" w:rsidRPr="000801CA">
        <w:rPr>
          <w:szCs w:val="18"/>
        </w:rPr>
        <w:t xml:space="preserve"> w </w:t>
      </w:r>
      <w:r w:rsidRPr="000801CA">
        <w:rPr>
          <w:szCs w:val="18"/>
        </w:rPr>
        <w:t>plikach wektorowych</w:t>
      </w:r>
      <w:r w:rsidR="00A92DA6" w:rsidRPr="000801CA">
        <w:rPr>
          <w:szCs w:val="18"/>
        </w:rPr>
        <w:t xml:space="preserve"> z </w:t>
      </w:r>
      <w:r w:rsidRPr="000801CA">
        <w:rPr>
          <w:szCs w:val="18"/>
        </w:rPr>
        <w:t>rozszerzeniem .</w:t>
      </w:r>
      <w:proofErr w:type="spellStart"/>
      <w:r w:rsidRPr="000801CA">
        <w:rPr>
          <w:szCs w:val="18"/>
        </w:rPr>
        <w:t>shp</w:t>
      </w:r>
      <w:proofErr w:type="spellEnd"/>
      <w:r w:rsidR="00A92DA6" w:rsidRPr="000801CA">
        <w:rPr>
          <w:szCs w:val="18"/>
        </w:rPr>
        <w:t xml:space="preserve"> dla </w:t>
      </w:r>
      <w:r w:rsidRPr="000801CA">
        <w:rPr>
          <w:szCs w:val="18"/>
        </w:rPr>
        <w:t>inwentaryzowanych warstw</w:t>
      </w:r>
      <w:r w:rsidR="00A92DA6" w:rsidRPr="000801CA">
        <w:rPr>
          <w:szCs w:val="18"/>
        </w:rPr>
        <w:t xml:space="preserve"> w </w:t>
      </w:r>
      <w:r w:rsidRPr="000801CA">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t>
      </w:r>
      <w:r w:rsidR="00A92DA6" w:rsidRPr="008D6CA5">
        <w:rPr>
          <w:szCs w:val="18"/>
        </w:rPr>
        <w:lastRenderedPageBreak/>
        <w:t>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04439EC0"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3D59FB">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0801CA"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w:t>
      </w:r>
      <w:r w:rsidR="00A92DA6" w:rsidRPr="000801CA">
        <w:rPr>
          <w:szCs w:val="18"/>
        </w:rPr>
        <w:t>do </w:t>
      </w:r>
      <w:r w:rsidRPr="000801CA">
        <w:rPr>
          <w:szCs w:val="18"/>
        </w:rPr>
        <w:t>dokonania odbioru przez Zamawiającego.</w:t>
      </w:r>
    </w:p>
    <w:p w14:paraId="064B58EF" w14:textId="06310064" w:rsidR="00676538" w:rsidRPr="000801CA" w:rsidRDefault="00676538" w:rsidP="002221B4">
      <w:pPr>
        <w:pStyle w:val="Styl2"/>
        <w:widowControl/>
        <w:numPr>
          <w:ilvl w:val="0"/>
          <w:numId w:val="60"/>
        </w:numPr>
        <w:spacing w:after="0" w:line="240" w:lineRule="auto"/>
        <w:rPr>
          <w:szCs w:val="18"/>
        </w:rPr>
      </w:pPr>
      <w:r w:rsidRPr="000801CA">
        <w:rPr>
          <w:szCs w:val="18"/>
        </w:rPr>
        <w:t>Opracowanie kompletnej dokumentacji powykonawczej</w:t>
      </w:r>
      <w:r w:rsidR="00A92DA6" w:rsidRPr="000801CA">
        <w:rPr>
          <w:szCs w:val="18"/>
        </w:rPr>
        <w:t xml:space="preserve"> w </w:t>
      </w:r>
      <w:r w:rsidRPr="000801CA">
        <w:rPr>
          <w:szCs w:val="18"/>
        </w:rPr>
        <w:t>2 egzemplarzach</w:t>
      </w:r>
      <w:r w:rsidR="00A92DA6" w:rsidRPr="000801CA">
        <w:rPr>
          <w:szCs w:val="18"/>
        </w:rPr>
        <w:t xml:space="preserve"> i </w:t>
      </w:r>
      <w:r w:rsidRPr="000801CA">
        <w:rPr>
          <w:szCs w:val="18"/>
        </w:rPr>
        <w:t>przekazanie jej Zamawiającemu</w:t>
      </w:r>
      <w:r w:rsidR="00A92DA6" w:rsidRPr="000801CA">
        <w:rPr>
          <w:szCs w:val="18"/>
        </w:rPr>
        <w:t xml:space="preserve"> w </w:t>
      </w:r>
      <w:r w:rsidRPr="000801CA">
        <w:rPr>
          <w:szCs w:val="18"/>
        </w:rPr>
        <w:t>dniu zgłoszenia</w:t>
      </w:r>
      <w:r w:rsidR="00A92DA6" w:rsidRPr="000801CA">
        <w:rPr>
          <w:szCs w:val="18"/>
        </w:rPr>
        <w:t xml:space="preserve"> do </w:t>
      </w:r>
      <w:r w:rsidRPr="000801CA">
        <w:rPr>
          <w:szCs w:val="18"/>
        </w:rPr>
        <w:t xml:space="preserve">odbioru końcowego </w:t>
      </w:r>
      <w:r w:rsidR="00F11CB3" w:rsidRPr="000801CA">
        <w:rPr>
          <w:szCs w:val="18"/>
        </w:rPr>
        <w:t>przedmiotu Umow</w:t>
      </w:r>
      <w:r w:rsidRPr="000801CA">
        <w:rPr>
          <w:szCs w:val="18"/>
        </w:rPr>
        <w:t>y</w:t>
      </w:r>
      <w:r w:rsidR="001A5B72" w:rsidRPr="000801CA">
        <w:rPr>
          <w:szCs w:val="18"/>
        </w:rPr>
        <w:t>,</w:t>
      </w:r>
      <w:r w:rsidRPr="000801CA">
        <w:rPr>
          <w:szCs w:val="18"/>
        </w:rPr>
        <w:t xml:space="preserve"> łącznie</w:t>
      </w:r>
      <w:r w:rsidR="00A92DA6" w:rsidRPr="000801CA">
        <w:rPr>
          <w:szCs w:val="18"/>
        </w:rPr>
        <w:t xml:space="preserve"> z </w:t>
      </w:r>
      <w:r w:rsidRPr="000801CA">
        <w:rPr>
          <w:szCs w:val="18"/>
        </w:rPr>
        <w:t>oryginałem dziennika budowy. Dokumentację powykonawczą należy dostarczyć</w:t>
      </w:r>
      <w:r w:rsidR="00A92DA6" w:rsidRPr="000801CA">
        <w:rPr>
          <w:szCs w:val="18"/>
        </w:rPr>
        <w:t xml:space="preserve"> w </w:t>
      </w:r>
      <w:r w:rsidRPr="000801CA">
        <w:rPr>
          <w:szCs w:val="18"/>
        </w:rPr>
        <w:t xml:space="preserve">formie pisemnej </w:t>
      </w:r>
      <w:r w:rsidR="003104CE" w:rsidRPr="000801CA">
        <w:rPr>
          <w:szCs w:val="18"/>
        </w:rPr>
        <w:t xml:space="preserve">w dwóch egzemplarzach </w:t>
      </w:r>
      <w:r w:rsidRPr="000801CA">
        <w:rPr>
          <w:szCs w:val="18"/>
        </w:rPr>
        <w:t>oraz</w:t>
      </w:r>
      <w:r w:rsidR="00A92DA6" w:rsidRPr="000801CA">
        <w:rPr>
          <w:szCs w:val="18"/>
        </w:rPr>
        <w:t xml:space="preserve"> na </w:t>
      </w:r>
      <w:r w:rsidRPr="000801CA">
        <w:rPr>
          <w:szCs w:val="18"/>
        </w:rPr>
        <w:t xml:space="preserve">nośniku elektronicznym </w:t>
      </w:r>
      <w:r w:rsidR="00AC1325" w:rsidRPr="000801CA">
        <w:rPr>
          <w:szCs w:val="18"/>
        </w:rPr>
        <w:t xml:space="preserve"> </w:t>
      </w:r>
      <w:r w:rsidRPr="000801CA">
        <w:rPr>
          <w:szCs w:val="18"/>
        </w:rPr>
        <w:t>–</w:t>
      </w:r>
      <w:r w:rsidR="00A92DA6" w:rsidRPr="000801CA">
        <w:rPr>
          <w:szCs w:val="18"/>
        </w:rPr>
        <w:t xml:space="preserve"> w </w:t>
      </w:r>
      <w:r w:rsidRPr="000801CA">
        <w:rPr>
          <w:szCs w:val="18"/>
        </w:rPr>
        <w:t>formacie wskazanym</w:t>
      </w:r>
      <w:r w:rsidR="00A92DA6" w:rsidRPr="000801CA">
        <w:rPr>
          <w:szCs w:val="18"/>
        </w:rPr>
        <w:t xml:space="preserve"> w </w:t>
      </w:r>
      <w:r w:rsidRPr="000801CA">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lastRenderedPageBreak/>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lastRenderedPageBreak/>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lastRenderedPageBreak/>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lastRenderedPageBreak/>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lastRenderedPageBreak/>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lastRenderedPageBreak/>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lastRenderedPageBreak/>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 xml:space="preserve">zabezpieczeniu należytego wykonania Umowy – jeżeli </w:t>
      </w:r>
      <w:r w:rsidRPr="00560505">
        <w:rPr>
          <w:szCs w:val="18"/>
        </w:rPr>
        <w:lastRenderedPageBreak/>
        <w:t>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lastRenderedPageBreak/>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lastRenderedPageBreak/>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6F7D019D" w14:textId="77777777" w:rsidR="000801CA" w:rsidRPr="000801CA" w:rsidRDefault="000801CA" w:rsidP="000801CA">
      <w:pPr>
        <w:pStyle w:val="Akapitzlist"/>
        <w:spacing w:line="277" w:lineRule="auto"/>
        <w:ind w:left="360"/>
        <w:rPr>
          <w:rFonts w:ascii="Arial" w:hAnsi="Arial"/>
          <w:color w:val="FF0000"/>
          <w:sz w:val="18"/>
        </w:rPr>
      </w:pPr>
    </w:p>
    <w:p w14:paraId="1AE65415" w14:textId="77777777" w:rsidR="000801CA" w:rsidRDefault="000801CA" w:rsidP="000801CA">
      <w:pPr>
        <w:pStyle w:val="Akapitzlist"/>
        <w:spacing w:line="277" w:lineRule="auto"/>
        <w:ind w:left="360"/>
        <w:rPr>
          <w:rFonts w:ascii="Arial" w:hAnsi="Arial"/>
          <w:sz w:val="18"/>
          <w:highlight w:val="yellow"/>
        </w:rPr>
      </w:pPr>
    </w:p>
    <w:p w14:paraId="5859C6F9" w14:textId="77777777" w:rsidR="000801CA" w:rsidRDefault="000801CA" w:rsidP="000801CA">
      <w:pPr>
        <w:pStyle w:val="Akapitzlist"/>
        <w:spacing w:line="277" w:lineRule="auto"/>
        <w:ind w:left="360"/>
        <w:rPr>
          <w:rFonts w:ascii="Arial" w:hAnsi="Arial"/>
          <w:sz w:val="18"/>
          <w:highlight w:val="yellow"/>
        </w:rPr>
      </w:pPr>
    </w:p>
    <w:p w14:paraId="503A7622" w14:textId="77777777" w:rsidR="000801CA" w:rsidRDefault="000801CA" w:rsidP="000801CA">
      <w:pPr>
        <w:pStyle w:val="Akapitzlist"/>
        <w:spacing w:line="277" w:lineRule="auto"/>
        <w:ind w:left="360"/>
        <w:rPr>
          <w:rFonts w:ascii="Arial" w:hAnsi="Arial"/>
          <w:sz w:val="18"/>
          <w:highlight w:val="yellow"/>
        </w:rPr>
      </w:pPr>
    </w:p>
    <w:p w14:paraId="4A282961" w14:textId="77777777" w:rsidR="000801CA" w:rsidRDefault="000801CA" w:rsidP="000801CA">
      <w:pPr>
        <w:pStyle w:val="Akapitzlist"/>
        <w:spacing w:line="277" w:lineRule="auto"/>
        <w:ind w:left="360"/>
        <w:rPr>
          <w:rFonts w:ascii="Arial" w:hAnsi="Arial"/>
          <w:sz w:val="18"/>
          <w:highlight w:val="yellow"/>
        </w:rPr>
      </w:pPr>
    </w:p>
    <w:p w14:paraId="7CACEB7C" w14:textId="77777777" w:rsidR="000801CA" w:rsidRDefault="000801CA" w:rsidP="000801CA">
      <w:pPr>
        <w:pStyle w:val="Akapitzlist"/>
        <w:spacing w:line="277" w:lineRule="auto"/>
        <w:ind w:left="360"/>
        <w:rPr>
          <w:rFonts w:ascii="Arial" w:hAnsi="Arial"/>
          <w:sz w:val="18"/>
          <w:highlight w:val="yellow"/>
        </w:rPr>
      </w:pPr>
    </w:p>
    <w:p w14:paraId="06E2F016" w14:textId="77777777" w:rsidR="000801CA" w:rsidRDefault="000801CA" w:rsidP="000801CA">
      <w:pPr>
        <w:pStyle w:val="Akapitzlist"/>
        <w:spacing w:line="277" w:lineRule="auto"/>
        <w:ind w:left="360"/>
        <w:rPr>
          <w:rFonts w:ascii="Arial" w:hAnsi="Arial"/>
          <w:sz w:val="18"/>
          <w:highlight w:val="yellow"/>
        </w:rPr>
      </w:pPr>
    </w:p>
    <w:p w14:paraId="52498A39" w14:textId="77777777" w:rsidR="000801CA" w:rsidRDefault="000801CA" w:rsidP="000801CA">
      <w:pPr>
        <w:pStyle w:val="Akapitzlist"/>
        <w:spacing w:line="277" w:lineRule="auto"/>
        <w:ind w:left="360"/>
        <w:rPr>
          <w:rFonts w:ascii="Arial" w:hAnsi="Arial"/>
          <w:sz w:val="18"/>
          <w:highlight w:val="yellow"/>
        </w:rPr>
      </w:pPr>
    </w:p>
    <w:p w14:paraId="7CDCC954" w14:textId="77777777" w:rsidR="000801CA" w:rsidRDefault="000801CA" w:rsidP="000801CA">
      <w:pPr>
        <w:pStyle w:val="Akapitzlist"/>
        <w:spacing w:line="277" w:lineRule="auto"/>
        <w:ind w:left="360"/>
        <w:rPr>
          <w:rFonts w:ascii="Arial" w:hAnsi="Arial"/>
          <w:sz w:val="18"/>
          <w:highlight w:val="yellow"/>
        </w:rPr>
      </w:pPr>
    </w:p>
    <w:p w14:paraId="3EBEE774" w14:textId="77777777" w:rsidR="000801CA" w:rsidRDefault="000801CA" w:rsidP="000801CA">
      <w:pPr>
        <w:pStyle w:val="Akapitzlist"/>
        <w:spacing w:line="277" w:lineRule="auto"/>
        <w:ind w:left="360"/>
        <w:rPr>
          <w:rFonts w:ascii="Arial" w:hAnsi="Arial"/>
          <w:sz w:val="18"/>
          <w:highlight w:val="yellow"/>
        </w:rPr>
      </w:pPr>
    </w:p>
    <w:p w14:paraId="7E24EAF3" w14:textId="77777777" w:rsidR="000801CA" w:rsidRDefault="000801CA" w:rsidP="000801CA">
      <w:pPr>
        <w:pStyle w:val="Akapitzlist"/>
        <w:spacing w:line="277" w:lineRule="auto"/>
        <w:ind w:left="360"/>
        <w:rPr>
          <w:rFonts w:ascii="Arial" w:hAnsi="Arial"/>
          <w:sz w:val="18"/>
          <w:highlight w:val="yellow"/>
        </w:rPr>
      </w:pPr>
    </w:p>
    <w:p w14:paraId="31CEF067" w14:textId="77777777" w:rsidR="000801CA" w:rsidRDefault="000801CA" w:rsidP="000801CA">
      <w:pPr>
        <w:pStyle w:val="Akapitzlist"/>
        <w:spacing w:line="277" w:lineRule="auto"/>
        <w:ind w:left="360"/>
        <w:rPr>
          <w:rFonts w:ascii="Arial" w:hAnsi="Arial"/>
          <w:sz w:val="18"/>
          <w:highlight w:val="yellow"/>
        </w:rPr>
      </w:pPr>
    </w:p>
    <w:p w14:paraId="17C9E294" w14:textId="77777777" w:rsidR="000801CA" w:rsidRDefault="000801CA" w:rsidP="000801CA">
      <w:pPr>
        <w:pStyle w:val="Akapitzlist"/>
        <w:spacing w:line="277" w:lineRule="auto"/>
        <w:ind w:left="360"/>
        <w:rPr>
          <w:rFonts w:ascii="Arial" w:hAnsi="Arial"/>
          <w:sz w:val="18"/>
          <w:highlight w:val="yellow"/>
        </w:rPr>
      </w:pPr>
    </w:p>
    <w:p w14:paraId="7ABB143F" w14:textId="77777777" w:rsidR="000801CA" w:rsidRDefault="000801CA" w:rsidP="000801CA">
      <w:pPr>
        <w:pStyle w:val="Akapitzlist"/>
        <w:spacing w:line="277" w:lineRule="auto"/>
        <w:ind w:left="360"/>
        <w:rPr>
          <w:rFonts w:ascii="Arial" w:hAnsi="Arial"/>
          <w:sz w:val="18"/>
          <w:highlight w:val="yellow"/>
        </w:rPr>
      </w:pPr>
    </w:p>
    <w:p w14:paraId="2ACFA5B2" w14:textId="77777777" w:rsidR="000801CA" w:rsidRDefault="000801CA" w:rsidP="000801CA">
      <w:pPr>
        <w:pStyle w:val="Akapitzlist"/>
        <w:spacing w:line="277" w:lineRule="auto"/>
        <w:ind w:left="360"/>
        <w:rPr>
          <w:rFonts w:ascii="Arial" w:hAnsi="Arial"/>
          <w:sz w:val="18"/>
          <w:highlight w:val="yellow"/>
        </w:rPr>
      </w:pPr>
    </w:p>
    <w:p w14:paraId="56DE13B6" w14:textId="77777777" w:rsidR="000801CA" w:rsidRDefault="000801CA" w:rsidP="000801CA">
      <w:pPr>
        <w:pStyle w:val="Akapitzlist"/>
        <w:spacing w:line="277" w:lineRule="auto"/>
        <w:ind w:left="360"/>
        <w:rPr>
          <w:rFonts w:ascii="Arial" w:hAnsi="Arial"/>
          <w:sz w:val="18"/>
          <w:highlight w:val="yellow"/>
        </w:rPr>
      </w:pP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E5E81" w14:textId="77777777" w:rsidR="002C76EB" w:rsidRDefault="002C76EB">
      <w:r>
        <w:separator/>
      </w:r>
    </w:p>
  </w:endnote>
  <w:endnote w:type="continuationSeparator" w:id="0">
    <w:p w14:paraId="2BF12285" w14:textId="77777777" w:rsidR="002C76EB" w:rsidRDefault="002C76EB">
      <w:r>
        <w:continuationSeparator/>
      </w:r>
    </w:p>
  </w:endnote>
  <w:endnote w:type="continuationNotice" w:id="1">
    <w:p w14:paraId="359DE6C9" w14:textId="77777777" w:rsidR="002C76EB" w:rsidRDefault="002C76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132AD415" w:rsidR="007A1229" w:rsidRDefault="007A1229" w:rsidP="009F5A4C">
        <w:pPr>
          <w:pStyle w:val="Stopka"/>
          <w:jc w:val="right"/>
        </w:pPr>
        <w:r>
          <w:fldChar w:fldCharType="begin"/>
        </w:r>
        <w:r>
          <w:instrText>PAGE   \* MERGEFORMAT</w:instrText>
        </w:r>
        <w:r>
          <w:fldChar w:fldCharType="separate"/>
        </w:r>
        <w:r w:rsidR="003D59FB">
          <w:rPr>
            <w:noProof/>
          </w:rPr>
          <w:t>1</w:t>
        </w:r>
        <w:r>
          <w:fldChar w:fldCharType="end"/>
        </w:r>
      </w:p>
    </w:sdtContent>
  </w:sdt>
  <w:p w14:paraId="533FF8D1" w14:textId="77777777" w:rsidR="007A1229" w:rsidRDefault="007A1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04A52425" w:rsidR="007A1229" w:rsidRDefault="007A1229">
        <w:pPr>
          <w:pStyle w:val="Stopka"/>
          <w:jc w:val="center"/>
        </w:pPr>
        <w:r>
          <w:fldChar w:fldCharType="begin"/>
        </w:r>
        <w:r>
          <w:instrText>PAGE   \* MERGEFORMAT</w:instrText>
        </w:r>
        <w:r>
          <w:fldChar w:fldCharType="separate"/>
        </w:r>
        <w:r w:rsidR="003D59FB">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7F59F" w14:textId="77777777" w:rsidR="002C76EB" w:rsidRDefault="002C76EB">
      <w:r>
        <w:separator/>
      </w:r>
    </w:p>
  </w:footnote>
  <w:footnote w:type="continuationSeparator" w:id="0">
    <w:p w14:paraId="36160826" w14:textId="77777777" w:rsidR="002C76EB" w:rsidRDefault="002C76EB">
      <w:r>
        <w:continuationSeparator/>
      </w:r>
    </w:p>
  </w:footnote>
  <w:footnote w:type="continuationNotice" w:id="1">
    <w:p w14:paraId="636DC17C" w14:textId="77777777" w:rsidR="002C76EB" w:rsidRDefault="002C76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4F4B5DF8" w:rsidR="007A1229" w:rsidRPr="00DA3E53" w:rsidRDefault="007A1229" w:rsidP="00DA3E53">
    <w:pPr>
      <w:pStyle w:val="Nagwek"/>
      <w:spacing w:line="240" w:lineRule="auto"/>
      <w:ind w:left="142"/>
      <w:jc w:val="right"/>
      <w:rPr>
        <w:i/>
        <w:sz w:val="16"/>
      </w:rPr>
    </w:pPr>
    <w:r>
      <w:rPr>
        <w:b/>
        <w:i/>
        <w:sz w:val="16"/>
      </w:rPr>
      <w:t>Zał. 3 do PROC 30193</w:t>
    </w:r>
    <w:r w:rsidR="003D59FB">
      <w:rPr>
        <w:b/>
        <w:i/>
        <w:sz w:val="16"/>
      </w:rPr>
      <w:t>/A.</w:t>
    </w:r>
    <w:r w:rsidR="00823049">
      <w:rPr>
        <w:b/>
        <w:i/>
        <w:sz w:val="16"/>
      </w:rPr>
      <w:t>3</w:t>
    </w:r>
    <w:r>
      <w:rPr>
        <w:b/>
        <w:i/>
        <w:sz w:val="16"/>
      </w:rPr>
      <w:t xml:space="preserve">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5"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3"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7" w15:restartNumberingAfterBreak="0">
    <w:nsid w:val="47D45432"/>
    <w:multiLevelType w:val="hybridMultilevel"/>
    <w:tmpl w:val="9580D9E2"/>
    <w:lvl w:ilvl="0" w:tplc="709202FE">
      <w:start w:val="1"/>
      <w:numFmt w:val="decimal"/>
      <w:lvlText w:val="%1."/>
      <w:lvlJc w:val="left"/>
      <w:pPr>
        <w:ind w:left="1353"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4"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8"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29"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6"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8"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76702009">
    <w:abstractNumId w:val="1"/>
  </w:num>
  <w:num w:numId="2" w16cid:durableId="838740249">
    <w:abstractNumId w:val="29"/>
    <w:lvlOverride w:ilvl="0">
      <w:startOverride w:val="1"/>
    </w:lvlOverride>
  </w:num>
  <w:num w:numId="3" w16cid:durableId="1924341783">
    <w:abstractNumId w:val="11"/>
  </w:num>
  <w:num w:numId="4" w16cid:durableId="1102996244">
    <w:abstractNumId w:val="31"/>
  </w:num>
  <w:num w:numId="5" w16cid:durableId="1580484839">
    <w:abstractNumId w:val="34"/>
  </w:num>
  <w:num w:numId="6" w16cid:durableId="1145897165">
    <w:abstractNumId w:val="38"/>
  </w:num>
  <w:num w:numId="7" w16cid:durableId="972488856">
    <w:abstractNumId w:val="32"/>
  </w:num>
  <w:num w:numId="8" w16cid:durableId="397284067">
    <w:abstractNumId w:val="9"/>
  </w:num>
  <w:num w:numId="9" w16cid:durableId="831986200">
    <w:abstractNumId w:val="30"/>
  </w:num>
  <w:num w:numId="10" w16cid:durableId="2105299122">
    <w:abstractNumId w:val="0"/>
  </w:num>
  <w:num w:numId="11" w16cid:durableId="1530221733">
    <w:abstractNumId w:val="28"/>
  </w:num>
  <w:num w:numId="12" w16cid:durableId="653415898">
    <w:abstractNumId w:val="12"/>
  </w:num>
  <w:num w:numId="13" w16cid:durableId="17131857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1562617">
    <w:abstractNumId w:val="23"/>
  </w:num>
  <w:num w:numId="15" w16cid:durableId="1905217177">
    <w:abstractNumId w:val="3"/>
  </w:num>
  <w:num w:numId="16" w16cid:durableId="1282608331">
    <w:abstractNumId w:val="34"/>
    <w:lvlOverride w:ilvl="0">
      <w:startOverride w:val="1"/>
    </w:lvlOverride>
  </w:num>
  <w:num w:numId="17" w16cid:durableId="2106874687">
    <w:abstractNumId w:val="2"/>
  </w:num>
  <w:num w:numId="18" w16cid:durableId="1405449940">
    <w:abstractNumId w:val="15"/>
  </w:num>
  <w:num w:numId="19" w16cid:durableId="993684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06630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6486733">
    <w:abstractNumId w:val="2"/>
  </w:num>
  <w:num w:numId="22" w16cid:durableId="2014988989">
    <w:abstractNumId w:val="6"/>
  </w:num>
  <w:num w:numId="23" w16cid:durableId="1620187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969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67075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50050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408204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0487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8814913">
    <w:abstractNumId w:val="18"/>
  </w:num>
  <w:num w:numId="30" w16cid:durableId="948901456">
    <w:abstractNumId w:val="22"/>
  </w:num>
  <w:num w:numId="31" w16cid:durableId="1014264799">
    <w:abstractNumId w:val="35"/>
  </w:num>
  <w:num w:numId="32" w16cid:durableId="1954358085">
    <w:abstractNumId w:val="20"/>
  </w:num>
  <w:num w:numId="33" w16cid:durableId="268902961">
    <w:abstractNumId w:val="16"/>
  </w:num>
  <w:num w:numId="34" w16cid:durableId="1634141636">
    <w:abstractNumId w:val="29"/>
  </w:num>
  <w:num w:numId="35" w16cid:durableId="1248148900">
    <w:abstractNumId w:val="19"/>
  </w:num>
  <w:num w:numId="36" w16cid:durableId="2075660706">
    <w:abstractNumId w:val="37"/>
  </w:num>
  <w:num w:numId="37" w16cid:durableId="1748990626">
    <w:abstractNumId w:val="27"/>
  </w:num>
  <w:num w:numId="38" w16cid:durableId="2106342699">
    <w:abstractNumId w:val="4"/>
  </w:num>
  <w:num w:numId="39" w16cid:durableId="2016154043">
    <w:abstractNumId w:val="24"/>
  </w:num>
  <w:num w:numId="40" w16cid:durableId="599067731">
    <w:abstractNumId w:val="25"/>
  </w:num>
  <w:num w:numId="41" w16cid:durableId="542793937">
    <w:abstractNumId w:val="13"/>
  </w:num>
  <w:num w:numId="42" w16cid:durableId="18455909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888625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40768710">
    <w:abstractNumId w:val="7"/>
  </w:num>
  <w:num w:numId="45" w16cid:durableId="12315008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457364">
    <w:abstractNumId w:val="8"/>
  </w:num>
  <w:num w:numId="47" w16cid:durableId="2029333773">
    <w:abstractNumId w:val="5"/>
  </w:num>
  <w:num w:numId="48" w16cid:durableId="1241404026">
    <w:abstractNumId w:val="33"/>
  </w:num>
  <w:num w:numId="49" w16cid:durableId="629408819">
    <w:abstractNumId w:val="26"/>
  </w:num>
  <w:num w:numId="50" w16cid:durableId="1264999762">
    <w:abstractNumId w:val="14"/>
  </w:num>
  <w:num w:numId="51" w16cid:durableId="541794444">
    <w:abstractNumId w:val="21"/>
  </w:num>
  <w:num w:numId="52" w16cid:durableId="1604998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07994871">
    <w:abstractNumId w:val="36"/>
  </w:num>
  <w:num w:numId="54" w16cid:durableId="840244512">
    <w:abstractNumId w:val="2"/>
    <w:lvlOverride w:ilvl="0">
      <w:startOverride w:val="1"/>
    </w:lvlOverride>
    <w:lvlOverride w:ilvl="1">
      <w:startOverride w:val="1"/>
    </w:lvlOverride>
  </w:num>
  <w:num w:numId="55" w16cid:durableId="607666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3293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602565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286139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79321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84069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7311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80538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991131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99311893">
    <w:abstractNumId w:val="10"/>
  </w:num>
  <w:num w:numId="65" w16cid:durableId="1778602252">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1CA"/>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5E80"/>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5D3"/>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B7E14"/>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5A3"/>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1B"/>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00E"/>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6EB"/>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162E"/>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40D"/>
    <w:rsid w:val="003A6858"/>
    <w:rsid w:val="003A6F10"/>
    <w:rsid w:val="003A7223"/>
    <w:rsid w:val="003A7829"/>
    <w:rsid w:val="003A7B47"/>
    <w:rsid w:val="003B0064"/>
    <w:rsid w:val="003B013D"/>
    <w:rsid w:val="003B129E"/>
    <w:rsid w:val="003B2274"/>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59FB"/>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635"/>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A35"/>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DEE"/>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388"/>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376A"/>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0CD"/>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1ECE"/>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49"/>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6E23"/>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3D8"/>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353"/>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198"/>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36"/>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3DA4"/>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47F1"/>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3C2"/>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679E6"/>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7E"/>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1A0"/>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47940"/>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4D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3"/>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Bullet 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3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Bullet 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118088">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903176397">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Wzór umowy na RB+DP i OWU.docx</dmsv2BaseFileName>
    <dmsv2BaseDisplayName xmlns="http://schemas.microsoft.com/sharepoint/v3">Załącznik nr 5 do SWZ Wzór umowy na RB+DP i OWU</dmsv2BaseDisplayName>
    <dmsv2SWPP2ObjectNumber xmlns="http://schemas.microsoft.com/sharepoint/v3">POST/DYS/OLD/GZ/00604/2026                        </dmsv2SWPP2ObjectNumber>
    <dmsv2SWPP2SumMD5 xmlns="http://schemas.microsoft.com/sharepoint/v3">643d933a72d193e668a1513fff3c043a</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24428959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PR4UJWENCY6Q-469649581-5866</_dlc_DocId>
    <_dlc_DocIdUrl xmlns="a19cb1c7-c5c7-46d4-85ae-d83685407bba">
      <Url>https://swpp2.dms.gkpge.pl/sites/42/_layouts/15/DocIdRedir.aspx?ID=PR4UJWENCY6Q-469649581-5866</Url>
      <Description>PR4UJWENCY6Q-469649581-5866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655D254E-36DB-41AF-BA5B-D5D2EDEA53A7}"/>
</file>

<file path=customXml/itemProps4.xml><?xml version="1.0" encoding="utf-8"?>
<ds:datastoreItem xmlns:ds="http://schemas.openxmlformats.org/officeDocument/2006/customXml" ds:itemID="{2EF8D980-4515-4D93-934D-FB43A8DFAEC3}">
  <ds:schemaRefs>
    <ds:schemaRef ds:uri="http://schemas.openxmlformats.org/officeDocument/2006/bibliography"/>
  </ds:schemaRefs>
</ds:datastoreItem>
</file>

<file path=customXml/itemProps5.xml><?xml version="1.0" encoding="utf-8"?>
<ds:datastoreItem xmlns:ds="http://schemas.openxmlformats.org/officeDocument/2006/customXml" ds:itemID="{F0715EC7-3F25-4A7B-9C68-192673F66EBB}"/>
</file>

<file path=docProps/app.xml><?xml version="1.0" encoding="utf-8"?>
<Properties xmlns="http://schemas.openxmlformats.org/officeDocument/2006/extended-properties" xmlns:vt="http://schemas.openxmlformats.org/officeDocument/2006/docPropsVTypes">
  <Template>Normal</Template>
  <TotalTime>23</TotalTime>
  <Pages>27</Pages>
  <Words>22580</Words>
  <Characters>135483</Characters>
  <Application>Microsoft Office Word</Application>
  <DocSecurity>0</DocSecurity>
  <Lines>1129</Lines>
  <Paragraphs>315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157748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Szczęsny Robert [PGE Dystr. O.Łódź]</cp:lastModifiedBy>
  <cp:revision>19</cp:revision>
  <cp:lastPrinted>2025-03-18T13:23:00Z</cp:lastPrinted>
  <dcterms:created xsi:type="dcterms:W3CDTF">2024-09-06T06:39:00Z</dcterms:created>
  <dcterms:modified xsi:type="dcterms:W3CDTF">2026-02-24T07:27:00Z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66b5d990-821a-4d41-b503-280f184b2126_Enabled">
    <vt:lpwstr>true</vt:lpwstr>
  </property>
  <property fmtid="{D5CDD505-2E9C-101B-9397-08002B2CF9AE}" pid="4" name="MSIP_Label_66b5d990-821a-4d41-b503-280f184b2126_SetDate">
    <vt:lpwstr>2026-02-10T09:10:27Z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0a27f0e9-734e-4a74-a53c-c71c4df587ec</vt:lpwstr>
  </property>
  <property fmtid="{D5CDD505-2E9C-101B-9397-08002B2CF9AE}" pid="9" name="MSIP_Label_66b5d990-821a-4d41-b503-280f184b2126_ContentBits">
    <vt:lpwstr>0</vt:lpwstr>
  </property>
  <property fmtid="{D5CDD505-2E9C-101B-9397-08002B2CF9AE}" pid="10" name="_dlc_DocIdItemGuid">
    <vt:lpwstr>33b829cb-40a7-4371-83c9-e0726a255d54</vt:lpwstr>
  </property>
</Properties>
</file>